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9DA95" w14:textId="77777777" w:rsidR="007C7DF7" w:rsidRPr="00A47F02" w:rsidRDefault="00595A63" w:rsidP="00A97A71">
      <w:pPr>
        <w:spacing w:after="0"/>
        <w:ind w:firstLine="709"/>
        <w:jc w:val="center"/>
        <w:rPr>
          <w:rFonts w:ascii="Proxima Nova ExCn Rg" w:hAnsi="Proxima Nova ExCn Rg" w:cs="Times New Roman"/>
        </w:rPr>
      </w:pPr>
      <w:r w:rsidRPr="00A47F02">
        <w:rPr>
          <w:rFonts w:ascii="Proxima Nova ExCn Rg" w:hAnsi="Proxima Nova ExCn Rg" w:cs="Times New Roman"/>
        </w:rPr>
        <w:t xml:space="preserve">Перечень </w:t>
      </w:r>
      <w:r w:rsidR="007C7DF7" w:rsidRPr="00A47F02">
        <w:rPr>
          <w:rFonts w:ascii="Proxima Nova ExCn Rg" w:hAnsi="Proxima Nova ExCn Rg" w:cs="Times New Roman"/>
        </w:rPr>
        <w:t xml:space="preserve">изменений, </w:t>
      </w:r>
    </w:p>
    <w:p w14:paraId="0EF33E8E" w14:textId="77777777" w:rsidR="00AE69CE" w:rsidRPr="00A47F02" w:rsidRDefault="00077F0C" w:rsidP="00A97A71">
      <w:pPr>
        <w:spacing w:after="0"/>
        <w:ind w:firstLine="709"/>
        <w:jc w:val="center"/>
        <w:rPr>
          <w:rFonts w:ascii="Proxima Nova ExCn Rg" w:hAnsi="Proxima Nova ExCn Rg" w:cs="Times New Roman"/>
        </w:rPr>
      </w:pPr>
      <w:r w:rsidRPr="00A47F02">
        <w:rPr>
          <w:rFonts w:ascii="Proxima Nova ExCn Rg" w:hAnsi="Proxima Nova ExCn Rg" w:cs="Times New Roman"/>
        </w:rPr>
        <w:t>внос</w:t>
      </w:r>
      <w:r w:rsidR="007C7DF7" w:rsidRPr="00A47F02">
        <w:rPr>
          <w:rFonts w:ascii="Proxima Nova ExCn Rg" w:hAnsi="Proxima Nova ExCn Rg" w:cs="Times New Roman"/>
        </w:rPr>
        <w:t>имых</w:t>
      </w:r>
      <w:r w:rsidR="00F42239" w:rsidRPr="00A47F02">
        <w:rPr>
          <w:rFonts w:ascii="Proxima Nova ExCn Rg" w:hAnsi="Proxima Nova ExCn Rg" w:cs="Times New Roman"/>
        </w:rPr>
        <w:t xml:space="preserve"> в Единое положение о закупке Государственной корпорации «Ростех»</w:t>
      </w:r>
      <w:r w:rsidR="00F42239" w:rsidRPr="00A47F02">
        <w:rPr>
          <w:rFonts w:ascii="Proxima Nova ExCn Rg" w:hAnsi="Proxima Nova ExCn Rg" w:cs="Times New Roman"/>
        </w:rPr>
        <w:br/>
      </w:r>
    </w:p>
    <w:p w14:paraId="3AEE023A" w14:textId="77777777" w:rsidR="007872ED" w:rsidRPr="00E565FE" w:rsidRDefault="007872ED" w:rsidP="007872ED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6F6B3998" w14:textId="77777777" w:rsidR="00107510" w:rsidRPr="00E565FE" w:rsidRDefault="008A1551" w:rsidP="006F4E11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E565FE">
        <w:rPr>
          <w:rFonts w:ascii="Proxima Nova ExCn Rg" w:hAnsi="Proxima Nova ExCn Rg" w:cs="Times New Roman"/>
          <w:b w:val="0"/>
          <w:szCs w:val="22"/>
        </w:rPr>
        <w:t>В</w:t>
      </w:r>
      <w:r w:rsidR="00CA5D33" w:rsidRPr="00E565FE">
        <w:rPr>
          <w:rFonts w:ascii="Proxima Nova ExCn Rg" w:hAnsi="Proxima Nova ExCn Rg" w:cs="Times New Roman"/>
          <w:b w:val="0"/>
          <w:szCs w:val="22"/>
        </w:rPr>
        <w:t xml:space="preserve"> раздел</w:t>
      </w:r>
      <w:r w:rsidRPr="00E565FE">
        <w:rPr>
          <w:rFonts w:ascii="Proxima Nova ExCn Rg" w:hAnsi="Proxima Nova ExCn Rg" w:cs="Times New Roman"/>
          <w:b w:val="0"/>
          <w:szCs w:val="22"/>
        </w:rPr>
        <w:t>е</w:t>
      </w:r>
      <w:r w:rsidR="00CA5D33" w:rsidRPr="00E565FE">
        <w:rPr>
          <w:rFonts w:ascii="Proxima Nova ExCn Rg" w:hAnsi="Proxima Nova ExCn Rg" w:cs="Times New Roman"/>
          <w:b w:val="0"/>
          <w:szCs w:val="22"/>
        </w:rPr>
        <w:t xml:space="preserve"> «ТЕРМИНЫ И ОПРЕДЕЛЕНИЯ»</w:t>
      </w:r>
      <w:r w:rsidR="00107510" w:rsidRPr="00E565FE">
        <w:rPr>
          <w:rFonts w:ascii="Proxima Nova ExCn Rg" w:hAnsi="Proxima Nova ExCn Rg" w:cs="Times New Roman"/>
          <w:b w:val="0"/>
          <w:szCs w:val="22"/>
        </w:rPr>
        <w:t>:</w:t>
      </w:r>
    </w:p>
    <w:p w14:paraId="125E2A3D" w14:textId="77777777" w:rsidR="009C576E" w:rsidRPr="00E565FE" w:rsidRDefault="009C576E" w:rsidP="006F4E11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5438A201" w14:textId="77777777" w:rsidR="006F4E11" w:rsidRDefault="006F4E11" w:rsidP="006F4E11">
      <w:pPr>
        <w:pStyle w:val="ConsPlusTitle"/>
        <w:numPr>
          <w:ilvl w:val="0"/>
          <w:numId w:val="5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абзац четырнадцатый изложить в следующей редакции:</w:t>
      </w:r>
    </w:p>
    <w:p w14:paraId="246FEF09" w14:textId="41977AE6" w:rsidR="000B1741" w:rsidRPr="00E565FE" w:rsidRDefault="000B1741" w:rsidP="006F4E11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E565FE">
        <w:rPr>
          <w:rFonts w:ascii="Proxima Nova ExCn Rg" w:hAnsi="Proxima Nova ExCn Rg" w:cs="Times New Roman"/>
          <w:b w:val="0"/>
          <w:szCs w:val="22"/>
        </w:rPr>
        <w:t>«</w:t>
      </w:r>
      <w:r w:rsidR="006F4E11" w:rsidRPr="006F4E11">
        <w:rPr>
          <w:rFonts w:ascii="Proxima Nova ExCn Rg" w:hAnsi="Proxima Nova ExCn Rg" w:cs="Times New Roman"/>
          <w:szCs w:val="22"/>
        </w:rPr>
        <w:t>Единый агрегатор торговли</w:t>
      </w:r>
      <w:r w:rsidR="006F4E11" w:rsidRPr="006F4E11">
        <w:rPr>
          <w:rFonts w:ascii="Proxima Nova ExCn Rg" w:hAnsi="Proxima Nova ExCn Rg" w:cs="Times New Roman"/>
          <w:b w:val="0"/>
          <w:szCs w:val="22"/>
        </w:rPr>
        <w:t xml:space="preserve"> – автоматизированная информационная система, функционирующая в информационно-телекоммуникационной системе «Интернет» по адресу www.agregatoreat.ru, позволяющая обеспечить приобретение продукции, НМЦ которой не превышает 100 000 рублей с НДС, а в случае, если годовая выручка заказчика за отчетный финансовый год составляет более чем 5 000 000 000 рублей, –не превышает 500 000 рублей с НДС, по минимальной цене из имеющихся в базе предложений поставщиков; порядок выбора и приобретения продукции определяется регламентом функционирования ЕАТ</w:t>
      </w:r>
      <w:r w:rsidRPr="00E565FE">
        <w:rPr>
          <w:rFonts w:ascii="Proxima Nova ExCn Rg" w:hAnsi="Proxima Nova ExCn Rg" w:cs="Times New Roman"/>
          <w:b w:val="0"/>
          <w:szCs w:val="22"/>
        </w:rPr>
        <w:t>»;</w:t>
      </w:r>
    </w:p>
    <w:p w14:paraId="10B53118" w14:textId="77777777" w:rsidR="000B1741" w:rsidRPr="00E565FE" w:rsidRDefault="000B1741" w:rsidP="006F4E11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2AD62716" w14:textId="77777777" w:rsidR="006F4E11" w:rsidRDefault="006F4E11" w:rsidP="006F4E11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Пункт</w:t>
      </w:r>
      <w:r w:rsidR="004750A2" w:rsidRPr="00E565FE">
        <w:rPr>
          <w:rFonts w:ascii="Proxima Nova ExCn Rg" w:hAnsi="Proxima Nova ExCn Rg" w:cs="Times New Roman"/>
          <w:b w:val="0"/>
          <w:szCs w:val="22"/>
        </w:rPr>
        <w:t xml:space="preserve"> </w:t>
      </w:r>
      <w:r>
        <w:rPr>
          <w:rFonts w:ascii="Proxima Nova ExCn Rg" w:hAnsi="Proxima Nova ExCn Rg" w:cs="Times New Roman"/>
          <w:b w:val="0"/>
          <w:szCs w:val="22"/>
        </w:rPr>
        <w:t>5.1.3 дополнить подпунктом 10</w:t>
      </w:r>
      <w:r w:rsidR="004750A2" w:rsidRPr="00E565FE">
        <w:rPr>
          <w:rFonts w:ascii="Proxima Nova ExCn Rg" w:hAnsi="Proxima Nova ExCn Rg" w:cs="Times New Roman"/>
          <w:b w:val="0"/>
          <w:szCs w:val="22"/>
        </w:rPr>
        <w:t xml:space="preserve"> </w:t>
      </w:r>
      <w:r>
        <w:rPr>
          <w:rFonts w:ascii="Proxima Nova ExCn Rg" w:hAnsi="Proxima Nova ExCn Rg" w:cs="Times New Roman"/>
          <w:b w:val="0"/>
          <w:szCs w:val="22"/>
        </w:rPr>
        <w:t>следующего содержания:</w:t>
      </w:r>
    </w:p>
    <w:p w14:paraId="3C9A3E33" w14:textId="7D63F54D" w:rsidR="004750A2" w:rsidRPr="00E565FE" w:rsidRDefault="006F4E11" w:rsidP="006F4E11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«(10) </w:t>
      </w:r>
      <w:r w:rsidRPr="006F4E11">
        <w:rPr>
          <w:rFonts w:ascii="Proxima Nova ExCn Rg" w:hAnsi="Proxima Nova ExCn Rg" w:cs="Times New Roman"/>
          <w:b w:val="0"/>
          <w:szCs w:val="22"/>
        </w:rPr>
        <w:t>рассмотрение вопросов, связанных с ведением перечня продукции, в отношении которой проведение конкурентных процедур закупок нецелесообразно в соответствии с п. 6.6.4 Положения</w:t>
      </w:r>
      <w:r w:rsidR="004750A2" w:rsidRPr="00E565FE">
        <w:rPr>
          <w:rFonts w:ascii="Proxima Nova ExCn Rg" w:hAnsi="Proxima Nova ExCn Rg" w:cs="Times New Roman"/>
          <w:b w:val="0"/>
          <w:szCs w:val="22"/>
        </w:rPr>
        <w:t>»;</w:t>
      </w:r>
    </w:p>
    <w:p w14:paraId="10405F07" w14:textId="77777777" w:rsidR="008159EF" w:rsidRPr="00E565FE" w:rsidRDefault="008159EF" w:rsidP="006F4E11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7945CA4E" w14:textId="48B2D74D" w:rsidR="006F4E11" w:rsidRDefault="006F4E11" w:rsidP="006F4E11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Пункт</w:t>
      </w:r>
      <w:r w:rsidRPr="00E565FE">
        <w:rPr>
          <w:rFonts w:ascii="Proxima Nova ExCn Rg" w:hAnsi="Proxima Nova ExCn Rg" w:cs="Times New Roman"/>
          <w:b w:val="0"/>
          <w:szCs w:val="22"/>
        </w:rPr>
        <w:t xml:space="preserve"> </w:t>
      </w:r>
      <w:r>
        <w:rPr>
          <w:rFonts w:ascii="Proxima Nova ExCn Rg" w:hAnsi="Proxima Nova ExCn Rg" w:cs="Times New Roman"/>
          <w:b w:val="0"/>
          <w:szCs w:val="22"/>
        </w:rPr>
        <w:t>5.3.6 дополнить подпунктом 8</w:t>
      </w:r>
      <w:r w:rsidRPr="00E565FE">
        <w:rPr>
          <w:rFonts w:ascii="Proxima Nova ExCn Rg" w:hAnsi="Proxima Nova ExCn Rg" w:cs="Times New Roman"/>
          <w:b w:val="0"/>
          <w:szCs w:val="22"/>
        </w:rPr>
        <w:t xml:space="preserve"> </w:t>
      </w:r>
      <w:r>
        <w:rPr>
          <w:rFonts w:ascii="Proxima Nova ExCn Rg" w:hAnsi="Proxima Nova ExCn Rg" w:cs="Times New Roman"/>
          <w:b w:val="0"/>
          <w:szCs w:val="22"/>
        </w:rPr>
        <w:t>следующего содержания:</w:t>
      </w:r>
    </w:p>
    <w:p w14:paraId="608A6111" w14:textId="7349973C" w:rsidR="004750A2" w:rsidRPr="00E565FE" w:rsidRDefault="006F4E11" w:rsidP="006F4E11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«(8) </w:t>
      </w:r>
      <w:r w:rsidR="00F479AD" w:rsidRPr="00F479AD">
        <w:rPr>
          <w:rFonts w:ascii="Proxima Nova ExCn Rg" w:hAnsi="Proxima Nova ExCn Rg" w:cs="Times New Roman"/>
          <w:b w:val="0"/>
          <w:szCs w:val="22"/>
        </w:rPr>
        <w:t>рассмотрение вопросов, связанных с ведением перечня продукции, в отношении которой проведение конкурентных процедур закупок нецелесообразно в соответствии с п. 6.6.4</w:t>
      </w:r>
      <w:r w:rsidR="00F479AD">
        <w:rPr>
          <w:rFonts w:ascii="Proxima Nova ExCn Rg" w:hAnsi="Proxima Nova ExCn Rg" w:cs="Times New Roman"/>
          <w:b w:val="0"/>
          <w:szCs w:val="22"/>
        </w:rPr>
        <w:t xml:space="preserve"> </w:t>
      </w:r>
      <w:r w:rsidR="00F479AD" w:rsidRPr="00F479AD">
        <w:rPr>
          <w:rFonts w:ascii="Proxima Nova ExCn Rg" w:hAnsi="Proxima Nova ExCn Rg" w:cs="Times New Roman"/>
          <w:b w:val="0"/>
          <w:szCs w:val="22"/>
        </w:rPr>
        <w:t>Положения</w:t>
      </w:r>
      <w:r w:rsidRPr="00E565FE">
        <w:rPr>
          <w:rFonts w:ascii="Proxima Nova ExCn Rg" w:hAnsi="Proxima Nova ExCn Rg" w:cs="Times New Roman"/>
          <w:b w:val="0"/>
          <w:szCs w:val="22"/>
        </w:rPr>
        <w:t>»;</w:t>
      </w:r>
    </w:p>
    <w:p w14:paraId="23B862CD" w14:textId="77777777" w:rsidR="008159EF" w:rsidRPr="00E565FE" w:rsidRDefault="008159EF" w:rsidP="008159EF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3F3E8FA5" w14:textId="4EBAC045" w:rsidR="00F479AD" w:rsidRDefault="00F479AD" w:rsidP="00F479AD">
      <w:pPr>
        <w:pStyle w:val="ConsPlusTitle"/>
        <w:numPr>
          <w:ilvl w:val="0"/>
          <w:numId w:val="2"/>
        </w:numPr>
        <w:spacing w:line="276" w:lineRule="auto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Пункт 5.4.3 дополнить подпунктом 7 следующего содержания:</w:t>
      </w:r>
    </w:p>
    <w:p w14:paraId="69AC251D" w14:textId="24DE669C" w:rsidR="00EE3CFE" w:rsidRDefault="00F479AD" w:rsidP="00F479AD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F479AD">
        <w:rPr>
          <w:rFonts w:ascii="Proxima Nova ExCn Rg" w:hAnsi="Proxima Nova ExCn Rg" w:cs="Times New Roman"/>
          <w:b w:val="0"/>
          <w:szCs w:val="22"/>
        </w:rPr>
        <w:t xml:space="preserve">«(7) рассмотрение вопросов, связанных с ведением перечня продукции, в отношении которой проведение конкурентных процедур закупок нецелесообразно в соответствии с п. </w:t>
      </w:r>
      <w:r>
        <w:rPr>
          <w:rFonts w:ascii="Proxima Nova ExCn Rg" w:hAnsi="Proxima Nova ExCn Rg" w:cs="Times New Roman"/>
          <w:b w:val="0"/>
          <w:szCs w:val="22"/>
        </w:rPr>
        <w:t xml:space="preserve">6.6.4 </w:t>
      </w:r>
      <w:r w:rsidRPr="00F479AD">
        <w:rPr>
          <w:rFonts w:ascii="Proxima Nova ExCn Rg" w:hAnsi="Proxima Nova ExCn Rg" w:cs="Times New Roman"/>
          <w:b w:val="0"/>
          <w:szCs w:val="22"/>
        </w:rPr>
        <w:t>Положения (для ОПУ)</w:t>
      </w:r>
      <w:r w:rsidR="00EE3CFE" w:rsidRPr="00E565FE">
        <w:rPr>
          <w:rFonts w:ascii="Proxima Nova ExCn Rg" w:hAnsi="Proxima Nova ExCn Rg" w:cs="Times New Roman"/>
          <w:b w:val="0"/>
          <w:szCs w:val="22"/>
        </w:rPr>
        <w:t>;</w:t>
      </w:r>
    </w:p>
    <w:p w14:paraId="357BD176" w14:textId="77777777" w:rsidR="00F479AD" w:rsidRDefault="00F479AD" w:rsidP="00F479AD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6A0284E" w14:textId="34503991" w:rsidR="00F479AD" w:rsidRDefault="00F479AD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Пункт 5.4.4 изложить в следующей редакции:</w:t>
      </w:r>
    </w:p>
    <w:p w14:paraId="13C852A2" w14:textId="5D3D26FA" w:rsidR="00301BC7" w:rsidRPr="00F479AD" w:rsidRDefault="00F479AD" w:rsidP="00F479AD">
      <w:pPr>
        <w:pStyle w:val="ConsPlusTitle"/>
        <w:tabs>
          <w:tab w:val="left" w:pos="1418"/>
        </w:tabs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>
        <w:rPr>
          <w:rFonts w:ascii="Proxima Nova ExCn Rg" w:hAnsi="Proxima Nova ExCn Rg" w:cs="Times New Roman"/>
          <w:b w:val="0"/>
        </w:rPr>
        <w:t xml:space="preserve">«5.4.4 </w:t>
      </w:r>
      <w:r w:rsidRPr="00F479AD">
        <w:rPr>
          <w:rFonts w:ascii="Proxima Nova ExCn Rg" w:hAnsi="Proxima Nova ExCn Rg" w:cs="Times New Roman"/>
          <w:b w:val="0"/>
        </w:rPr>
        <w:t>ЗК заказчиков 2-го, 3-го уровней осуществляет иные действия, предусмотренные настоящим Положением и правовыми актами Корпорации, принятыми в его развитие»;</w:t>
      </w:r>
    </w:p>
    <w:p w14:paraId="17C050DD" w14:textId="77777777" w:rsidR="00633750" w:rsidRDefault="00633750" w:rsidP="00633750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1169082" w14:textId="663DA416" w:rsidR="000F2ADB" w:rsidRDefault="000F2ADB" w:rsidP="00A31F76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Подпункт 30 пункта 6.6.2 изложить в следующей редакции:</w:t>
      </w:r>
    </w:p>
    <w:p w14:paraId="45110336" w14:textId="6A810664" w:rsidR="000F2ADB" w:rsidRP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«(30)</w:t>
      </w:r>
      <w:bookmarkStart w:id="0" w:name="_Ref410736204"/>
      <w:r w:rsidRPr="000F2ADB">
        <w:rPr>
          <w:rFonts w:ascii="Proxima Nova ExCn Rg" w:hAnsi="Proxima Nova ExCn Rg" w:cs="Times New Roman"/>
          <w:b w:val="0"/>
          <w:szCs w:val="22"/>
        </w:rPr>
        <w:t xml:space="preserve"> заключается договор (заключаются договоры) по результатам повторно проведенной конкурентным способом закупки, признанной несостоявшейся по основанию, указанному в подп. 11.8.1(7) Положения, при соблюдении следующих условий (с учетом особенностей, предусмотренных п. 6.6.6 Положения):</w:t>
      </w:r>
      <w:bookmarkEnd w:id="0"/>
    </w:p>
    <w:p w14:paraId="38B50B01" w14:textId="7B3EE828" w:rsidR="000F2ADB" w:rsidRP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(а) </w:t>
      </w:r>
      <w:r w:rsidRPr="000F2ADB">
        <w:rPr>
          <w:rFonts w:ascii="Proxima Nova ExCn Rg" w:hAnsi="Proxima Nova ExCn Rg" w:cs="Times New Roman"/>
          <w:b w:val="0"/>
          <w:szCs w:val="22"/>
        </w:rPr>
        <w:t>в ходе проведения конкурентных процедур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конкурентной закупки в соответствии с Положением;</w:t>
      </w:r>
    </w:p>
    <w:p w14:paraId="1473FDC8" w14:textId="375D4011" w:rsidR="000F2ADB" w:rsidRP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(б) </w:t>
      </w:r>
      <w:r w:rsidRPr="000F2ADB">
        <w:rPr>
          <w:rFonts w:ascii="Proxima Nova ExCn Rg" w:hAnsi="Proxima Nova ExCn Rg" w:cs="Times New Roman"/>
          <w:b w:val="0"/>
          <w:szCs w:val="22"/>
        </w:rPr>
        <w:t>при проведении повторной конкурентной закупки установленные в извещении, документации о закупке требования не изменялись по сравнению с первоначальной закупкой или были скорректированы (при сохранении предмета договора) в целях расширения возможностей для участия поставщиков;</w:t>
      </w:r>
    </w:p>
    <w:p w14:paraId="40DBA205" w14:textId="0F6F97A2" w:rsidR="000F2ADB" w:rsidRP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bookmarkStart w:id="1" w:name="_Ref530638964"/>
      <w:r>
        <w:rPr>
          <w:rFonts w:ascii="Proxima Nova ExCn Rg" w:hAnsi="Proxima Nova ExCn Rg" w:cs="Times New Roman"/>
          <w:b w:val="0"/>
          <w:szCs w:val="22"/>
        </w:rPr>
        <w:t xml:space="preserve">(в) </w:t>
      </w:r>
      <w:r w:rsidRPr="000F2ADB">
        <w:rPr>
          <w:rFonts w:ascii="Proxima Nova ExCn Rg" w:hAnsi="Proxima Nova ExCn Rg" w:cs="Times New Roman"/>
          <w:b w:val="0"/>
          <w:szCs w:val="22"/>
        </w:rPr>
        <w:t>продукция закупается по цене, не превышающей цену за единицу продукции, указанную в извещении, документации конкурентной закупки, скорректированной (при необходимости) в порядке подп. 6.2(1) Приложения 5;</w:t>
      </w:r>
    </w:p>
    <w:p w14:paraId="44E374C8" w14:textId="69A9C867" w:rsidR="000F2ADB" w:rsidRP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(г) </w:t>
      </w:r>
      <w:r w:rsidRPr="000F2ADB">
        <w:rPr>
          <w:rFonts w:ascii="Proxima Nova ExCn Rg" w:hAnsi="Proxima Nova ExCn Rg" w:cs="Times New Roman"/>
          <w:b w:val="0"/>
          <w:szCs w:val="22"/>
        </w:rPr>
        <w:t>договор</w:t>
      </w:r>
      <w:r w:rsidR="00A04791">
        <w:rPr>
          <w:rFonts w:ascii="Proxima Nova ExCn Rg" w:hAnsi="Proxima Nova ExCn Rg" w:cs="Times New Roman"/>
          <w:b w:val="0"/>
          <w:szCs w:val="22"/>
        </w:rPr>
        <w:t>ы</w:t>
      </w:r>
      <w:r w:rsidRPr="000F2ADB">
        <w:rPr>
          <w:rFonts w:ascii="Proxima Nova ExCn Rg" w:hAnsi="Proxima Nova ExCn Rg" w:cs="Times New Roman"/>
          <w:b w:val="0"/>
          <w:szCs w:val="22"/>
        </w:rPr>
        <w:t xml:space="preserve"> заключа</w:t>
      </w:r>
      <w:r w:rsidR="00A04791">
        <w:rPr>
          <w:rFonts w:ascii="Proxima Nova ExCn Rg" w:hAnsi="Proxima Nova ExCn Rg" w:cs="Times New Roman"/>
          <w:b w:val="0"/>
          <w:szCs w:val="22"/>
        </w:rPr>
        <w:t>ю</w:t>
      </w:r>
      <w:r w:rsidRPr="000F2ADB">
        <w:rPr>
          <w:rFonts w:ascii="Proxima Nova ExCn Rg" w:hAnsi="Proxima Nova ExCn Rg" w:cs="Times New Roman"/>
          <w:b w:val="0"/>
          <w:szCs w:val="22"/>
        </w:rPr>
        <w:t>тся в том же или меньшем объеме и на условиях, указанных в извещении, документации конкурентной закупки, или на лучших для заказчика условиях, в том числе достигнутых по результатам преддоговорных переговоров и с сохранением предмета закупки; искусственное дробление потребности в продукции не допускается;</w:t>
      </w:r>
    </w:p>
    <w:p w14:paraId="2523447D" w14:textId="33A968AC" w:rsid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bookmarkStart w:id="2" w:name="_Ref5383138"/>
      <w:r>
        <w:rPr>
          <w:rFonts w:ascii="Proxima Nova ExCn Rg" w:hAnsi="Proxima Nova ExCn Rg" w:cs="Times New Roman"/>
          <w:b w:val="0"/>
          <w:szCs w:val="22"/>
        </w:rPr>
        <w:t xml:space="preserve">(д) </w:t>
      </w:r>
      <w:r w:rsidRPr="000F2ADB">
        <w:rPr>
          <w:rFonts w:ascii="Proxima Nova ExCn Rg" w:hAnsi="Proxima Nova ExCn Rg" w:cs="Times New Roman"/>
          <w:b w:val="0"/>
          <w:szCs w:val="22"/>
        </w:rPr>
        <w:t xml:space="preserve">договоры заключаются в течение 2 (двух) лет с даты официального размещения протокола, которым повторно проведенная конкурентным способом закупка признана несостоявшейся в случаях, указанных в подп. 11.8.1(7) Положения, при условии включения закупаемой заказчиком продукции в перечень, предусмотренный в п. 6.6.4 Положения и отсутствии предложений от потенциальных участников закупки о готовности к поставке такой продукции на условиях несостоявшейся конкурентной закупки, при этом договор на поставку товаров должен заключаться </w:t>
      </w:r>
      <w:r w:rsidRPr="000F2ADB">
        <w:rPr>
          <w:rFonts w:ascii="Proxima Nova ExCn Rg" w:hAnsi="Proxima Nova ExCn Rg" w:cs="Times New Roman"/>
          <w:b w:val="0"/>
          <w:szCs w:val="22"/>
        </w:rPr>
        <w:lastRenderedPageBreak/>
        <w:t>с производителем или его официальным представителем;</w:t>
      </w:r>
      <w:bookmarkEnd w:id="1"/>
      <w:bookmarkEnd w:id="2"/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7A569276" w14:textId="77777777" w:rsidR="000F2ADB" w:rsidRPr="000F2ADB" w:rsidRDefault="000F2ADB" w:rsidP="000F2ADB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59B289B7" w14:textId="693FC597" w:rsidR="000F2ADB" w:rsidRDefault="000F2ADB" w:rsidP="00A31F76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Дополнить пунктом 6.6.6 следующего содержания:</w:t>
      </w:r>
    </w:p>
    <w:p w14:paraId="315A1E0E" w14:textId="79FACF90" w:rsidR="000F2ADB" w:rsidRDefault="000F2ADB" w:rsidP="000F2ADB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«6.6.6 </w:t>
      </w:r>
      <w:r w:rsidRPr="000F2ADB">
        <w:rPr>
          <w:rFonts w:ascii="Proxima Nova ExCn Rg" w:hAnsi="Proxima Nova ExCn Rg" w:cs="Times New Roman"/>
          <w:b w:val="0"/>
          <w:szCs w:val="22"/>
        </w:rPr>
        <w:t>Действие подп. 6.6.2(30)(д) Положения распространяется только на второй и последующий договоры, заключаемые на основании подп. 6.6.2(30) Положения</w:t>
      </w:r>
      <w:r>
        <w:rPr>
          <w:rFonts w:ascii="Proxima Nova ExCn Rg" w:hAnsi="Proxima Nova ExCn Rg" w:cs="Times New Roman"/>
          <w:b w:val="0"/>
          <w:szCs w:val="22"/>
        </w:rPr>
        <w:t>.»;</w:t>
      </w:r>
    </w:p>
    <w:p w14:paraId="4E8C2F23" w14:textId="77777777" w:rsidR="000F2ADB" w:rsidRPr="000F2ADB" w:rsidRDefault="000F2ADB" w:rsidP="000F2ADB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635C1E56" w14:textId="04935589" w:rsidR="00A31F76" w:rsidRPr="00E565FE" w:rsidRDefault="00F479AD" w:rsidP="00A31F76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</w:rPr>
        <w:t>Пункт 8.4.1 изложить в следующей редакции:</w:t>
      </w:r>
    </w:p>
    <w:p w14:paraId="5ACF077F" w14:textId="2D8F49CC" w:rsidR="00A31F76" w:rsidRDefault="00F479AD" w:rsidP="00F479AD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«8.4.1 </w:t>
      </w:r>
      <w:r w:rsidRPr="00F479AD">
        <w:rPr>
          <w:rFonts w:ascii="Proxima Nova ExCn Rg" w:hAnsi="Proxima Nova ExCn Rg" w:cs="Times New Roman"/>
          <w:b w:val="0"/>
          <w:szCs w:val="22"/>
        </w:rPr>
        <w:t>В документации о закупке может быть предусмотрено право участника процедуры закупки подать альтернативные предложения. Возможность подачи заявки с альтернативными предложениями может быть применена как в закупках, проводимых на общих основаниях, так и в закупках, участниками которой являются только субъекты МСП. Установление возможности предоставления участниками закупки альтернативных предложений является обязательным в случае, если при проведении закупки в извещении, документации о закупке при описании предмета закупки имеется указание на товарные знаки, знаки обслуживания, патенты, полезные модели, промышленные образцы, наименования мест происхождения продукции или наименования производителей продукции (п. 10.3.5, 10.3.6 Положения)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17442D6C" w14:textId="77777777" w:rsidR="00F479AD" w:rsidRPr="00E565FE" w:rsidRDefault="00F479AD" w:rsidP="00F479AD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E512DEC" w14:textId="77777777" w:rsidR="00F479AD" w:rsidRPr="00F479AD" w:rsidRDefault="00F479AD" w:rsidP="00A6600B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</w:rPr>
        <w:t>Пункт 9.10.7 изложить в следующей редакции:</w:t>
      </w:r>
    </w:p>
    <w:p w14:paraId="7218056E" w14:textId="23C4BCE0" w:rsidR="009744C5" w:rsidRDefault="00F479AD" w:rsidP="00F479AD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F479AD">
        <w:rPr>
          <w:rFonts w:ascii="Proxima Nova ExCn Rg" w:hAnsi="Proxima Nova ExCn Rg" w:cs="Times New Roman"/>
          <w:b w:val="0"/>
          <w:szCs w:val="22"/>
        </w:rPr>
        <w:t>«9.10.7 Критерии дробления, предусмотренные п. 9.10.4 Положения, не применяются к закупкам, осуществляемым с использованием ЕАТ, а также к закупкам, осуществляемым при реализации ГОЗ в целях исполнения обязательств по государственным контрактам, имеющим различные идентификаторы государственного контракта, и оплачиваемым с использованием различных отдельных счетов, а также счетов, открытых в территориальных органах федерального казначейства в рамках казначейского сопровождения государственных контрактов»</w:t>
      </w:r>
      <w:r w:rsidR="009744C5">
        <w:rPr>
          <w:rFonts w:ascii="Proxima Nova ExCn Rg" w:hAnsi="Proxima Nova ExCn Rg" w:cs="Times New Roman"/>
          <w:b w:val="0"/>
          <w:szCs w:val="22"/>
        </w:rPr>
        <w:t>;</w:t>
      </w:r>
    </w:p>
    <w:p w14:paraId="663AF77A" w14:textId="77777777" w:rsidR="009744C5" w:rsidRDefault="009744C5" w:rsidP="009744C5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E913E89" w14:textId="026F253B" w:rsidR="00397E10" w:rsidRDefault="00F479AD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В подпункте 1 пункта 10.3.5 слово «при» заменить словом «на»;</w:t>
      </w:r>
    </w:p>
    <w:p w14:paraId="4F3A21E4" w14:textId="77777777" w:rsidR="009A465A" w:rsidRDefault="009A465A" w:rsidP="00A47F02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120B1BE7" w14:textId="39D5BD46" w:rsidR="009A465A" w:rsidRDefault="009A465A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Подпункт 1 пункта 10.4.4 дополнить словами «</w:t>
      </w:r>
      <w:r w:rsidRPr="00DF64EB">
        <w:rPr>
          <w:rFonts w:ascii="Proxima Nova ExCn Rg" w:hAnsi="Proxima Nova ExCn Rg" w:cs="Times New Roman"/>
          <w:b w:val="0"/>
          <w:szCs w:val="22"/>
        </w:rPr>
        <w:t>и/или в реестре недобросовестных поставщиков Корпорации (при проведении закупок заказчиками II группы)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36E584A2" w14:textId="77777777" w:rsidR="004B1697" w:rsidRPr="00A47F02" w:rsidRDefault="004B1697" w:rsidP="00A47F02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388416B5" w14:textId="3E68006F" w:rsidR="004B1697" w:rsidRDefault="004B1697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В пункте 13.4.6(19) слова «и время начала» исключить;</w:t>
      </w:r>
    </w:p>
    <w:p w14:paraId="368431C9" w14:textId="77777777" w:rsidR="00F479AD" w:rsidRDefault="00F479AD" w:rsidP="00F479AD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165E651F" w14:textId="77777777" w:rsidR="009A465A" w:rsidRDefault="009A465A" w:rsidP="009A465A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Пункт 16.1.6 изложить в следующей редакции:</w:t>
      </w:r>
    </w:p>
    <w:p w14:paraId="186B3DC6" w14:textId="3E5A1EDE" w:rsidR="009A465A" w:rsidRPr="00A47F02" w:rsidRDefault="009A465A" w:rsidP="00A47F02">
      <w:pPr>
        <w:pStyle w:val="ConsPlusTitle"/>
        <w:spacing w:line="276" w:lineRule="auto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«16.1.6 </w:t>
      </w:r>
      <w:r w:rsidRPr="00C22DF6">
        <w:rPr>
          <w:rFonts w:ascii="Proxima Nova ExCn Rg" w:hAnsi="Proxima Nova ExCn Rg" w:cs="Times New Roman"/>
          <w:b w:val="0"/>
          <w:szCs w:val="22"/>
        </w:rPr>
        <w:t>Не допускается закупка заказчиками любой группы у единственного поставщика, находящегося в реестрах недобросовестных поставщиков, ведение которых осуществляется в соответствии с Законом 44-ФЗ и Законом 223-ФЗ соответственно, а также у единственного поставщика, находящегося в реестре недобросовестных поставщиков Корпорации (при проведении закупок заказчиками II группы).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652D84CF" w14:textId="77777777" w:rsidR="009A465A" w:rsidRPr="00A47F02" w:rsidRDefault="009A465A" w:rsidP="00A47F02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7801339" w14:textId="77777777" w:rsidR="00213655" w:rsidRPr="00213655" w:rsidRDefault="00213655" w:rsidP="00A47F02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</w:rPr>
        <w:t>Подпункт 2 пункта 19.13.4 слова изложить в следующей редакции:</w:t>
      </w:r>
    </w:p>
    <w:p w14:paraId="5DE7F564" w14:textId="2A8BDB4D" w:rsidR="00213655" w:rsidRDefault="00213655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>
        <w:rPr>
          <w:rFonts w:ascii="Proxima Nova ExCn Rg" w:hAnsi="Proxima Nova ExCn Rg" w:cs="Times New Roman"/>
          <w:b w:val="0"/>
        </w:rPr>
        <w:t xml:space="preserve">«(2) </w:t>
      </w:r>
      <w:r w:rsidRPr="00A47F02">
        <w:rPr>
          <w:rFonts w:ascii="Proxima Nova ExCn Rg" w:hAnsi="Proxima Nova ExCn Rg" w:cs="Times New Roman"/>
          <w:b w:val="0"/>
        </w:rPr>
        <w:t xml:space="preserve">требования к закупаемой продукции должны содержать условие о том, что вне зависимости от установленного аудиторской организацией уровня существенности, </w:t>
      </w:r>
      <w:r w:rsidRPr="00F11E6D">
        <w:rPr>
          <w:rFonts w:ascii="Proxima Nova ExCn Rg" w:hAnsi="Proxima Nova ExCn Rg" w:cs="Times New Roman"/>
          <w:b w:val="0"/>
        </w:rPr>
        <w:t>отражение в аудиторском заключении</w:t>
      </w:r>
      <w:r w:rsidRPr="00213655">
        <w:rPr>
          <w:rFonts w:ascii="Proxima Nova ExCn Rg" w:hAnsi="Proxima Nova ExCn Rg" w:cs="Times New Roman"/>
          <w:b w:val="0"/>
        </w:rPr>
        <w:t xml:space="preserve"> </w:t>
      </w:r>
      <w:r w:rsidRPr="00721D7B">
        <w:rPr>
          <w:rFonts w:ascii="Proxima Nova ExCn Rg" w:hAnsi="Proxima Nova ExCn Rg" w:cs="Times New Roman"/>
          <w:b w:val="0"/>
        </w:rPr>
        <w:t>должны найти</w:t>
      </w:r>
      <w:r w:rsidRPr="00213655">
        <w:rPr>
          <w:rFonts w:ascii="Proxima Nova ExCn Rg" w:hAnsi="Proxima Nova ExCn Rg" w:cs="Times New Roman"/>
          <w:b w:val="0"/>
        </w:rPr>
        <w:t xml:space="preserve"> </w:t>
      </w:r>
      <w:r w:rsidRPr="00A47F02">
        <w:rPr>
          <w:rFonts w:ascii="Proxima Nova ExCn Rg" w:hAnsi="Proxima Nova ExCn Rg" w:cs="Times New Roman"/>
          <w:b w:val="0"/>
        </w:rPr>
        <w:t>выявленные по результатам аудита искажения, приводящие по отдельности или в совокупности к искажению показателя чистой прибыли/убытка</w:t>
      </w:r>
      <w:r>
        <w:rPr>
          <w:rFonts w:ascii="Proxima Nova ExCn Rg" w:hAnsi="Proxima Nova ExCn Rg" w:cs="Times New Roman"/>
          <w:b w:val="0"/>
        </w:rPr>
        <w:t xml:space="preserve"> в размере:</w:t>
      </w:r>
    </w:p>
    <w:p w14:paraId="5C7E84A2" w14:textId="225F04DD" w:rsidR="00213655" w:rsidRDefault="00213655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>
        <w:rPr>
          <w:rFonts w:ascii="Proxima Nova ExCn Rg" w:hAnsi="Proxima Nova ExCn Rg" w:cs="Times New Roman"/>
          <w:b w:val="0"/>
        </w:rPr>
        <w:t xml:space="preserve">(а) </w:t>
      </w:r>
      <w:r>
        <w:rPr>
          <w:rFonts w:ascii="Proxima Nova ExCn Rg" w:hAnsi="Proxima Nova ExCn Rg" w:cs="Times New Roman"/>
          <w:b w:val="0"/>
          <w:szCs w:val="22"/>
        </w:rPr>
        <w:t xml:space="preserve">10% </w:t>
      </w:r>
      <w:r w:rsidR="00B92620">
        <w:rPr>
          <w:rFonts w:ascii="Proxima Nova ExCn Rg" w:hAnsi="Proxima Nova ExCn Rg" w:cs="Times New Roman"/>
          <w:b w:val="0"/>
          <w:szCs w:val="22"/>
        </w:rPr>
        <w:t xml:space="preserve">и более </w:t>
      </w:r>
      <w:r>
        <w:rPr>
          <w:rFonts w:ascii="Proxima Nova ExCn Rg" w:hAnsi="Proxima Nova ExCn Rg" w:cs="Times New Roman"/>
          <w:b w:val="0"/>
          <w:szCs w:val="22"/>
        </w:rPr>
        <w:t>от чистой прибыли</w:t>
      </w:r>
      <w:r w:rsidR="00B92620">
        <w:rPr>
          <w:rFonts w:ascii="Proxima Nova ExCn Rg" w:hAnsi="Proxima Nova ExCn Rg" w:cs="Times New Roman"/>
          <w:b w:val="0"/>
          <w:szCs w:val="22"/>
        </w:rPr>
        <w:t>/убытка</w:t>
      </w:r>
      <w:r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за проверяемый календарный год в случае, если чистая прибыль</w:t>
      </w:r>
      <w:r w:rsidR="009A465A">
        <w:rPr>
          <w:rFonts w:ascii="Proxima Nova ExCn Rg" w:hAnsi="Proxima Nova ExCn Rg" w:cs="Times New Roman"/>
          <w:b w:val="0"/>
          <w:szCs w:val="22"/>
        </w:rPr>
        <w:t>/убыток</w:t>
      </w:r>
      <w:r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превышает 1 млрд.руб.;</w:t>
      </w:r>
    </w:p>
    <w:p w14:paraId="7C788F95" w14:textId="324A6070" w:rsidR="00213655" w:rsidRDefault="00213655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>
        <w:rPr>
          <w:rFonts w:ascii="Proxima Nova ExCn Rg" w:hAnsi="Proxima Nova ExCn Rg" w:cs="Times New Roman"/>
          <w:b w:val="0"/>
        </w:rPr>
        <w:t xml:space="preserve">(б) </w:t>
      </w:r>
      <w:r>
        <w:rPr>
          <w:rFonts w:ascii="Proxima Nova ExCn Rg" w:hAnsi="Proxima Nova ExCn Rg" w:cs="Times New Roman"/>
          <w:b w:val="0"/>
          <w:szCs w:val="22"/>
        </w:rPr>
        <w:t xml:space="preserve">100 млн.руб. </w:t>
      </w:r>
      <w:r w:rsidR="00B92620">
        <w:rPr>
          <w:rFonts w:ascii="Proxima Nova ExCn Rg" w:hAnsi="Proxima Nova ExCn Rg" w:cs="Times New Roman"/>
          <w:b w:val="0"/>
          <w:szCs w:val="22"/>
        </w:rPr>
        <w:t xml:space="preserve">и более </w:t>
      </w:r>
      <w:r>
        <w:rPr>
          <w:rFonts w:ascii="Proxima Nova ExCn Rg" w:hAnsi="Proxima Nova ExCn Rg" w:cs="Times New Roman"/>
          <w:b w:val="0"/>
          <w:szCs w:val="22"/>
        </w:rPr>
        <w:t xml:space="preserve">или 30% </w:t>
      </w:r>
      <w:r w:rsidR="00B92620">
        <w:rPr>
          <w:rFonts w:ascii="Proxima Nova ExCn Rg" w:hAnsi="Proxima Nova ExCn Rg" w:cs="Times New Roman"/>
          <w:b w:val="0"/>
          <w:szCs w:val="22"/>
        </w:rPr>
        <w:t xml:space="preserve">и более от чистой прибыли/убытка </w:t>
      </w:r>
      <w:r>
        <w:rPr>
          <w:rFonts w:ascii="Proxima Nova ExCn Rg" w:hAnsi="Proxima Nova ExCn Rg" w:cs="Times New Roman"/>
          <w:b w:val="0"/>
          <w:szCs w:val="22"/>
        </w:rPr>
        <w:t>организации Корпорации за проверяемый календарный год (в зависимости от того, какая из величин является меньшей) в случае, если чистая прибыль</w:t>
      </w:r>
      <w:r w:rsidR="009A465A">
        <w:rPr>
          <w:rFonts w:ascii="Proxima Nova ExCn Rg" w:hAnsi="Proxima Nova ExCn Rg" w:cs="Times New Roman"/>
          <w:b w:val="0"/>
          <w:szCs w:val="22"/>
        </w:rPr>
        <w:t>/убыток</w:t>
      </w:r>
      <w:r>
        <w:rPr>
          <w:rFonts w:ascii="Proxima Nova ExCn Rg" w:hAnsi="Proxima Nova ExCn Rg" w:cs="Times New Roman"/>
          <w:b w:val="0"/>
          <w:szCs w:val="22"/>
        </w:rPr>
        <w:t xml:space="preserve"> организации Корпорации составляет от 10 млн.руб. до 1 млрд.руб. включительно;</w:t>
      </w:r>
    </w:p>
    <w:p w14:paraId="7A22E230" w14:textId="6A626D78" w:rsidR="004627E1" w:rsidRPr="00213655" w:rsidRDefault="00213655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>
        <w:rPr>
          <w:rFonts w:ascii="Proxima Nova ExCn Rg" w:hAnsi="Proxima Nova ExCn Rg" w:cs="Times New Roman"/>
          <w:b w:val="0"/>
        </w:rPr>
        <w:t>(в)</w:t>
      </w:r>
      <w:r w:rsidRPr="00213655">
        <w:rPr>
          <w:rFonts w:ascii="Proxima Nova ExCn Rg" w:hAnsi="Proxima Nova ExCn Rg" w:cs="Times New Roman"/>
          <w:b w:val="0"/>
          <w:szCs w:val="22"/>
        </w:rPr>
        <w:t xml:space="preserve"> </w:t>
      </w:r>
      <w:r>
        <w:rPr>
          <w:rFonts w:ascii="Proxima Nova ExCn Rg" w:hAnsi="Proxima Nova ExCn Rg" w:cs="Times New Roman"/>
          <w:b w:val="0"/>
          <w:szCs w:val="22"/>
        </w:rPr>
        <w:t xml:space="preserve">50% </w:t>
      </w:r>
      <w:r w:rsidR="00B92620">
        <w:rPr>
          <w:rFonts w:ascii="Proxima Nova ExCn Rg" w:hAnsi="Proxima Nova ExCn Rg" w:cs="Times New Roman"/>
          <w:b w:val="0"/>
          <w:szCs w:val="22"/>
        </w:rPr>
        <w:t xml:space="preserve">и более </w:t>
      </w:r>
      <w:r>
        <w:rPr>
          <w:rFonts w:ascii="Proxima Nova ExCn Rg" w:hAnsi="Proxima Nova ExCn Rg" w:cs="Times New Roman"/>
          <w:b w:val="0"/>
          <w:szCs w:val="22"/>
        </w:rPr>
        <w:t>от чистой прибыли</w:t>
      </w:r>
      <w:r w:rsidR="00B92620">
        <w:rPr>
          <w:rFonts w:ascii="Proxima Nova ExCn Rg" w:hAnsi="Proxima Nova ExCn Rg" w:cs="Times New Roman"/>
          <w:b w:val="0"/>
          <w:szCs w:val="22"/>
        </w:rPr>
        <w:t>/убытка</w:t>
      </w:r>
      <w:r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за проверяемый календарный год в случае, если чистая прибыль</w:t>
      </w:r>
      <w:r w:rsidR="009A465A">
        <w:rPr>
          <w:rFonts w:ascii="Proxima Nova ExCn Rg" w:hAnsi="Proxima Nova ExCn Rg" w:cs="Times New Roman"/>
          <w:b w:val="0"/>
          <w:szCs w:val="22"/>
        </w:rPr>
        <w:t>/убыток</w:t>
      </w:r>
      <w:r>
        <w:rPr>
          <w:rFonts w:ascii="Proxima Nova ExCn Rg" w:hAnsi="Proxima Nova ExCn Rg" w:cs="Times New Roman"/>
          <w:b w:val="0"/>
          <w:szCs w:val="22"/>
        </w:rPr>
        <w:t xml:space="preserve"> организации Корпорации составляет менее 10 млн.руб.</w:t>
      </w:r>
      <w:r>
        <w:rPr>
          <w:rFonts w:ascii="Proxima Nova ExCn Rg" w:hAnsi="Proxima Nova ExCn Rg" w:cs="Times New Roman"/>
          <w:b w:val="0"/>
        </w:rPr>
        <w:t>»;</w:t>
      </w:r>
    </w:p>
    <w:p w14:paraId="1D587E0D" w14:textId="77777777" w:rsidR="004627E1" w:rsidRDefault="004627E1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DD8B6B8" w14:textId="3B66ADDE" w:rsidR="00CB5677" w:rsidRDefault="00CB5677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В подпункте 1 пункта 20.2.1 слово «торгов» заменить словом «закупки»;</w:t>
      </w:r>
    </w:p>
    <w:p w14:paraId="4863E576" w14:textId="77777777" w:rsidR="00CB5677" w:rsidRDefault="00CB5677" w:rsidP="00A47F02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7CF3F829" w14:textId="7A738104" w:rsidR="00F479AD" w:rsidRDefault="00F479AD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В пункте 20.2.8 слова «20.2.5» заменить словами «20.2.6»;</w:t>
      </w:r>
    </w:p>
    <w:p w14:paraId="5781464B" w14:textId="77777777" w:rsidR="00281B8B" w:rsidRDefault="00281B8B" w:rsidP="00281B8B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74E7C4BD" w14:textId="2A31B83F" w:rsidR="00F479AD" w:rsidRDefault="00281B8B" w:rsidP="00F479AD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Подпункт 4 пункта 21.2.3 изложит в следующей редакции:</w:t>
      </w:r>
    </w:p>
    <w:p w14:paraId="10BFE075" w14:textId="789AE7E5" w:rsidR="00281B8B" w:rsidRDefault="00281B8B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«(4) </w:t>
      </w:r>
      <w:r w:rsidRPr="00281B8B">
        <w:rPr>
          <w:rFonts w:ascii="Proxima Nova ExCn Rg" w:hAnsi="Proxima Nova ExCn Rg" w:cs="Times New Roman"/>
          <w:b w:val="0"/>
          <w:szCs w:val="22"/>
        </w:rPr>
        <w:t>изменение условий договора в части объема закупаемой продукции и цены договора в случае поставки продукции, в отношении которой действующей нормативно-технической документацией (ГОСТ) допускается поставка с отклонениями от указанного объема («толеранс») при условии, что такое изменение не привет к увеличению цены договора более чем на 10 % (десять процентов) от цены договора и/или увеличению цены единицы продукции</w:t>
      </w:r>
      <w:r>
        <w:rPr>
          <w:rFonts w:ascii="Proxima Nova ExCn Rg" w:hAnsi="Proxima Nova ExCn Rg" w:cs="Times New Roman"/>
          <w:b w:val="0"/>
          <w:szCs w:val="22"/>
        </w:rPr>
        <w:t xml:space="preserve"> &lt;13&gt;</w:t>
      </w:r>
      <w:r w:rsidRPr="00281B8B">
        <w:rPr>
          <w:rFonts w:ascii="Proxima Nova ExCn Rg" w:hAnsi="Proxima Nova ExCn Rg" w:cs="Times New Roman"/>
          <w:b w:val="0"/>
          <w:szCs w:val="22"/>
        </w:rPr>
        <w:t xml:space="preserve">. </w:t>
      </w:r>
    </w:p>
    <w:p w14:paraId="6277CD57" w14:textId="77777777" w:rsidR="00CC4540" w:rsidRPr="00281B8B" w:rsidRDefault="00CC4540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666A0C1" w14:textId="13A9F60D" w:rsidR="00281B8B" w:rsidRDefault="00281B8B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281B8B">
        <w:rPr>
          <w:rFonts w:ascii="Proxima Nova ExCn Rg" w:hAnsi="Proxima Nova ExCn Rg" w:cs="Times New Roman"/>
          <w:b w:val="0"/>
          <w:szCs w:val="22"/>
        </w:rPr>
        <w:t>&lt;13&gt;</w:t>
      </w:r>
      <w:r w:rsidR="00CC4540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281B8B">
        <w:rPr>
          <w:rFonts w:ascii="Proxima Nova ExCn Rg" w:hAnsi="Proxima Nova ExCn Rg" w:cs="Times New Roman"/>
          <w:b w:val="0"/>
          <w:szCs w:val="22"/>
        </w:rPr>
        <w:t xml:space="preserve">Изменение договора в указанном случае может осуществляться без составления документа, подписываемого двумя сторонами (актовая заметка, протокол и т.п.), в порядке, установленном договором. В период действия договора допускается его изменение в порядке подп. </w:t>
      </w:r>
      <w:r w:rsidR="00CC4540">
        <w:rPr>
          <w:rFonts w:ascii="Proxima Nova ExCn Rg" w:hAnsi="Proxima Nova ExCn Rg" w:cs="Times New Roman"/>
          <w:b w:val="0"/>
          <w:szCs w:val="22"/>
        </w:rPr>
        <w:t>21.2.4(4)</w:t>
      </w:r>
      <w:r w:rsidRPr="00281B8B">
        <w:rPr>
          <w:rFonts w:ascii="Proxima Nova ExCn Rg" w:hAnsi="Proxima Nova ExCn Rg" w:cs="Times New Roman"/>
          <w:b w:val="0"/>
          <w:szCs w:val="22"/>
        </w:rPr>
        <w:t xml:space="preserve"> Положения одновременно с изменением в порядке подп. </w:t>
      </w:r>
      <w:r>
        <w:rPr>
          <w:rFonts w:ascii="Proxima Nova ExCn Rg" w:hAnsi="Proxima Nova ExCn Rg" w:cs="Times New Roman"/>
          <w:b w:val="0"/>
          <w:szCs w:val="22"/>
        </w:rPr>
        <w:t>21.2.2(1)</w:t>
      </w:r>
      <w:r w:rsidRPr="00281B8B">
        <w:rPr>
          <w:rFonts w:ascii="Proxima Nova ExCn Rg" w:hAnsi="Proxima Nova ExCn Rg" w:cs="Times New Roman"/>
          <w:b w:val="0"/>
          <w:szCs w:val="22"/>
        </w:rPr>
        <w:t xml:space="preserve"> Положения </w:t>
      </w:r>
      <w:r w:rsidR="00CC4540" w:rsidRPr="00CC4540">
        <w:rPr>
          <w:rFonts w:ascii="Proxima Nova ExCn Rg" w:hAnsi="Proxima Nova ExCn Rg" w:cs="Times New Roman"/>
          <w:b w:val="0"/>
          <w:szCs w:val="22"/>
        </w:rPr>
        <w:t>при условии сохранения первоначальных расценок за единицу продукции либо их снижения и увеличения цены договора не более, чем на 10% по совокупности всех изменений</w:t>
      </w:r>
      <w:r w:rsidRPr="00281B8B">
        <w:rPr>
          <w:rFonts w:ascii="Proxima Nova ExCn Rg" w:hAnsi="Proxima Nova ExCn Rg" w:cs="Times New Roman"/>
          <w:b w:val="0"/>
          <w:szCs w:val="22"/>
        </w:rPr>
        <w:t>.</w:t>
      </w:r>
      <w:r>
        <w:rPr>
          <w:rFonts w:ascii="Proxima Nova ExCn Rg" w:hAnsi="Proxima Nova ExCn Rg" w:cs="Times New Roman"/>
          <w:b w:val="0"/>
          <w:szCs w:val="22"/>
        </w:rPr>
        <w:t>»</w:t>
      </w:r>
      <w:r w:rsidR="00CC4540">
        <w:rPr>
          <w:rFonts w:ascii="Proxima Nova ExCn Rg" w:hAnsi="Proxima Nova ExCn Rg" w:cs="Times New Roman"/>
          <w:b w:val="0"/>
          <w:szCs w:val="22"/>
        </w:rPr>
        <w:t>;</w:t>
      </w:r>
    </w:p>
    <w:p w14:paraId="290D7339" w14:textId="77777777" w:rsidR="00CC4540" w:rsidRDefault="00CC4540" w:rsidP="00CC4540">
      <w:pPr>
        <w:pStyle w:val="ConsPlusTitle"/>
        <w:spacing w:line="276" w:lineRule="auto"/>
        <w:jc w:val="both"/>
        <w:rPr>
          <w:rFonts w:ascii="Proxima Nova ExCn Rg" w:hAnsi="Proxima Nova ExCn Rg" w:cs="Times New Roman"/>
          <w:b w:val="0"/>
          <w:szCs w:val="22"/>
        </w:rPr>
      </w:pPr>
    </w:p>
    <w:p w14:paraId="4F2D1529" w14:textId="46D6B7E5" w:rsidR="00CC4540" w:rsidRDefault="00CC4540" w:rsidP="00CC4540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Пункт 21.2.4 дополнить подпунктом 4 следующего содержания:</w:t>
      </w:r>
    </w:p>
    <w:p w14:paraId="573FD4E2" w14:textId="6FB53944" w:rsidR="00CC4540" w:rsidRDefault="00CC4540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«(4) </w:t>
      </w:r>
      <w:r w:rsidRPr="00CC4540">
        <w:rPr>
          <w:rFonts w:ascii="Proxima Nova ExCn Rg" w:hAnsi="Proxima Nova ExCn Rg" w:cs="Times New Roman"/>
          <w:b w:val="0"/>
          <w:szCs w:val="22"/>
        </w:rPr>
        <w:t>осуществляется одновременная передача поставщиком (подрядчиком, исполнителем) всех прав и обязанностей по договору другому лицу (передача договора) в порядке статьи 392.3 ГК РФ в случае, если в отношении такого поставщика (подрядчика, исполнителя) инициирована процедура признания несостоятельным (банкротом)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3C294A89" w14:textId="77777777" w:rsidR="004B1697" w:rsidRDefault="004B1697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586CCCB4" w14:textId="77777777" w:rsidR="004B1697" w:rsidRPr="00A47F02" w:rsidRDefault="004B1697" w:rsidP="004B1697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Пункт 22.2.2 изложить в следующей редакции:</w:t>
      </w:r>
    </w:p>
    <w:p w14:paraId="60F60D33" w14:textId="77777777" w:rsidR="004B1697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«22.2.2</w:t>
      </w:r>
      <w:r w:rsidRPr="00A47F02">
        <w:rPr>
          <w:rFonts w:ascii="Proxima Nova ExCn Rg" w:hAnsi="Proxima Nova ExCn Rg" w:cs="Times New Roman"/>
          <w:b w:val="0"/>
          <w:szCs w:val="22"/>
        </w:rPr>
        <w:tab/>
        <w:t>К компетенции Комиссии ГО ХК (ИС) относится рассмотрение жалоб в отношении закупок, проводимых без привлечения организатора закупки заказчиками 3-го уровня, входящими в состав соответствующей ХК (ИС), а также рассмотрение вопроса о включении сведений о поставщике (подрядчике, исполнителе) в реестр недобросовестных поставщиков Корпорации (для организаций, включенных в состав холдинговой компании (интегрированной структуры)). К компетенции Комиссии Корпорации относится рассмотрение жалоб в отношении закупок, проводимых заказчиками любого уровня (за исключением жалоб, отнесённых к компетенции Комиссии ГО ХК (ИС)), а также рассмотрение жалоб на решения, вынесенные Комиссией ГО ХК (ИС) (в том числе касающиеся включения сведений в реестр недобросовестных поставщиков Корпорации), а также рассмотрение вопроса о включении сведений о поставщике (подрядчике, исполнителе) в реестр недобросовестных поставщиков Корпорации (для иных организаций, не включенных в состав холдинговой компании (интегрированной структуры)).»;</w:t>
      </w:r>
    </w:p>
    <w:p w14:paraId="5A654860" w14:textId="77777777" w:rsidR="004B1697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7A966576" w14:textId="77777777" w:rsidR="004B1697" w:rsidRPr="00A47F02" w:rsidRDefault="004B1697" w:rsidP="004B1697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Пункт 22.2.5(5) изложить в следующей редакции:</w:t>
      </w:r>
    </w:p>
    <w:p w14:paraId="76BF50DB" w14:textId="77777777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«(5) </w:t>
      </w:r>
      <w:r w:rsidRPr="002F41F9">
        <w:rPr>
          <w:rFonts w:ascii="Proxima Nova ExCn Rg" w:hAnsi="Proxima Nova ExCn Rg" w:cs="Times New Roman"/>
          <w:b w:val="0"/>
          <w:szCs w:val="22"/>
        </w:rPr>
        <w:t>рассматривает вопросы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 включении поставщиков (подрядчиков, исполнителей) в Реестр недобросовестных поставщиков Корпорации в порядке, установленном в подразделе 24.2 Положения;»;</w:t>
      </w:r>
    </w:p>
    <w:p w14:paraId="248DDE77" w14:textId="77777777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719C4D46" w14:textId="0BF43E8D" w:rsidR="004B1697" w:rsidRPr="00A47F02" w:rsidRDefault="004B1697" w:rsidP="004B1697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Пункт 22.2.5 дополнить пунктом 6 следующего содержания:</w:t>
      </w:r>
    </w:p>
    <w:p w14:paraId="144D72AA" w14:textId="77777777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«(6) осуществляет иные полномочия в установленной сфере деятельности.»;</w:t>
      </w:r>
    </w:p>
    <w:p w14:paraId="7A349D86" w14:textId="77777777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4F8C1F9B" w14:textId="77777777" w:rsidR="004B1697" w:rsidRPr="00A47F02" w:rsidRDefault="004B1697" w:rsidP="004B1697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Пункт 22.2.6 изложить в следующей редакции:</w:t>
      </w:r>
    </w:p>
    <w:p w14:paraId="4DA555F3" w14:textId="77777777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«22.2.6</w:t>
      </w:r>
      <w:r w:rsidRPr="00A47F02">
        <w:rPr>
          <w:rFonts w:ascii="Proxima Nova ExCn Rg" w:hAnsi="Proxima Nova ExCn Rg" w:cs="Times New Roman"/>
          <w:b w:val="0"/>
          <w:szCs w:val="22"/>
        </w:rPr>
        <w:tab/>
        <w:t>При рассмотрении жалобы/вопроса о включении сведений о поставщике (исполнителе, подрядчике) в рамках своей компетенции Комиссия уполномочена:</w:t>
      </w:r>
    </w:p>
    <w:p w14:paraId="5ADF208B" w14:textId="32F50BB2" w:rsidR="004B1697" w:rsidRPr="00A47F02" w:rsidRDefault="004B1697" w:rsidP="004B1697">
      <w:pPr>
        <w:pStyle w:val="ConsPlusTitle"/>
        <w:tabs>
          <w:tab w:val="left" w:pos="851"/>
        </w:tabs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(1) запрашивать у заявителя, заказчика, организатора закупки, специализированной организации, привлечённых к проведению обжалуемой закупки, </w:t>
      </w:r>
      <w:r w:rsidR="002F41F9" w:rsidRPr="00A47F02">
        <w:rPr>
          <w:rFonts w:ascii="Proxima Nova ExCn Rg" w:hAnsi="Proxima Nova ExCn Rg" w:cs="Times New Roman"/>
          <w:b w:val="0"/>
          <w:szCs w:val="22"/>
        </w:rPr>
        <w:t xml:space="preserve">участников процедуры закупки </w:t>
      </w:r>
      <w:r w:rsidRPr="00A47F02">
        <w:rPr>
          <w:rFonts w:ascii="Proxima Nova ExCn Rg" w:hAnsi="Proxima Nova ExCn Rg" w:cs="Times New Roman"/>
          <w:b w:val="0"/>
          <w:szCs w:val="22"/>
        </w:rPr>
        <w:t>документы и сведения, касающиеся обжалуемой закупки;</w:t>
      </w:r>
    </w:p>
    <w:p w14:paraId="3CF06976" w14:textId="732553B9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(2) приглашать на заседание Комиссии представителей заявителя, заказчика, организатора закупки, специализированной организации, </w:t>
      </w:r>
      <w:r w:rsidR="002F41F9">
        <w:rPr>
          <w:rFonts w:ascii="Proxima Nova ExCn Rg" w:hAnsi="Proxima Nova ExCn Rg" w:cs="Times New Roman"/>
          <w:b w:val="0"/>
          <w:szCs w:val="22"/>
        </w:rPr>
        <w:t xml:space="preserve">иных лиц </w:t>
      </w:r>
      <w:r w:rsidRPr="00A47F02">
        <w:rPr>
          <w:rFonts w:ascii="Proxima Nova ExCn Rg" w:hAnsi="Proxima Nova ExCn Rg" w:cs="Times New Roman"/>
          <w:b w:val="0"/>
          <w:szCs w:val="22"/>
        </w:rPr>
        <w:t>и получать от них возражения, пояснения по предмету жалобы;</w:t>
      </w:r>
    </w:p>
    <w:p w14:paraId="6E0A9C18" w14:textId="0FBC2341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(3) принимать решение по результатам рассмотрения жалобы (п. 22.4.1 Положения), формировать заключение и выдавать заказчику, организатору закупки, специализированной организации рекомендации по устранению допущенных нарушений, в том числе рекомендации об отмене процедуры закупки при обеспечении такой отмены до окончания времени и срока окончания подачи заявок, об отказе от заключения договора по результатам закупки (только при проведении закупок заказчиками II группы);</w:t>
      </w:r>
    </w:p>
    <w:p w14:paraId="281348D2" w14:textId="27ADC7F2" w:rsidR="004B1697" w:rsidRPr="00A47F02" w:rsidRDefault="004B1697" w:rsidP="004B1697">
      <w:pPr>
        <w:pStyle w:val="ConsPlusTitle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(4) информировать органы управления заказчика, организатора закупки, специализированной организации о выявленных нарушениях и вносить предложения о проведении мероприятий, направленных на устранение выявленных нарушений, в том числе о привлечении к ответственности </w:t>
      </w:r>
      <w:r w:rsidRPr="00A47F02">
        <w:rPr>
          <w:rFonts w:ascii="Proxima Nova ExCn Rg" w:hAnsi="Proxima Nova ExCn Rg" w:cs="Times New Roman"/>
          <w:b w:val="0"/>
          <w:szCs w:val="22"/>
        </w:rPr>
        <w:lastRenderedPageBreak/>
        <w:t>виновных лиц;</w:t>
      </w:r>
    </w:p>
    <w:p w14:paraId="06DD5CC3" w14:textId="32C5649F" w:rsidR="004B1697" w:rsidRPr="00A47F02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(5) запрашивать у заказчика документы и сведения, касающиеся вопроса о включении сведений о поставщике (подрядчике, исполнителе) в реестр недобросовестных поставщиков Корпорации;</w:t>
      </w:r>
    </w:p>
    <w:p w14:paraId="753C485A" w14:textId="1D13E132" w:rsidR="004B1697" w:rsidRDefault="004B1697" w:rsidP="004B1697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2F41F9">
        <w:rPr>
          <w:rFonts w:ascii="Proxima Nova ExCn Rg" w:hAnsi="Proxima Nova ExCn Rg" w:cs="Times New Roman"/>
          <w:b w:val="0"/>
          <w:szCs w:val="22"/>
        </w:rPr>
        <w:t>(6) принимает решение о включении поставщиков (подрядчиков, исполнителей) в Реестр недобросовестных поставщиков Корпорации в порядке, установленном в подразделе 24.2 Положения</w:t>
      </w:r>
      <w:r w:rsidRPr="00A47F02">
        <w:rPr>
          <w:rFonts w:ascii="Proxima Nova ExCn Rg" w:hAnsi="Proxima Nova ExCn Rg" w:cs="Times New Roman"/>
          <w:b w:val="0"/>
          <w:szCs w:val="22"/>
        </w:rPr>
        <w:t>»;</w:t>
      </w:r>
    </w:p>
    <w:p w14:paraId="5824151D" w14:textId="2C48C8C6" w:rsidR="00DD4FE5" w:rsidRDefault="00DD4FE5" w:rsidP="00DD4FE5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Раздел 24 изложить в следующей редакции:</w:t>
      </w:r>
    </w:p>
    <w:p w14:paraId="7F4B13D7" w14:textId="53E13AA7" w:rsidR="00DD4FE5" w:rsidRPr="00DD4FE5" w:rsidRDefault="00DD4FE5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szCs w:val="22"/>
        </w:rPr>
      </w:pPr>
      <w:r w:rsidRPr="00DD4FE5">
        <w:rPr>
          <w:rFonts w:ascii="Proxima Nova ExCn Rg" w:hAnsi="Proxima Nova ExCn Rg" w:cs="Times New Roman"/>
          <w:szCs w:val="22"/>
        </w:rPr>
        <w:t>«24. Реестры недобросовестных поставщиков</w:t>
      </w:r>
    </w:p>
    <w:p w14:paraId="2AC9C2CC" w14:textId="7FB3293C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szCs w:val="22"/>
        </w:rPr>
      </w:pPr>
      <w:r w:rsidRPr="00DD4FE5">
        <w:rPr>
          <w:rFonts w:ascii="Proxima Nova ExCn Rg" w:hAnsi="Proxima Nova ExCn Rg" w:cs="Times New Roman"/>
          <w:szCs w:val="22"/>
        </w:rPr>
        <w:t xml:space="preserve">24.1 </w:t>
      </w:r>
      <w:bookmarkStart w:id="3" w:name="_Toc5385238"/>
      <w:r w:rsidRPr="00DD4FE5">
        <w:rPr>
          <w:rFonts w:ascii="Proxima Nova ExCn Rg" w:hAnsi="Proxima Nova ExCn Rg" w:cs="Times New Roman"/>
          <w:szCs w:val="22"/>
        </w:rPr>
        <w:t>Виды реестров недобросовестных поставщиков</w:t>
      </w:r>
      <w:bookmarkEnd w:id="3"/>
    </w:p>
    <w:p w14:paraId="1942D026" w14:textId="1741E22E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24.1.1 </w:t>
      </w:r>
      <w:r w:rsidRPr="00DD4FE5">
        <w:rPr>
          <w:rFonts w:ascii="Proxima Nova ExCn Rg" w:hAnsi="Proxima Nova ExCn Rg" w:cs="Times New Roman"/>
          <w:b w:val="0"/>
          <w:szCs w:val="22"/>
        </w:rPr>
        <w:t>Заказчиками I группы в случаях, предусмотренных настоящим Положением, используются (в том числе для формирования требований к участникам закупки и установления соответствия участников закупки этим требованиям) сведения следующих реестров недобросовестных поставщиков:</w:t>
      </w:r>
    </w:p>
    <w:p w14:paraId="3337F296" w14:textId="558EAA18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bookmarkStart w:id="4" w:name="_Ref5384890"/>
      <w:r>
        <w:rPr>
          <w:rFonts w:ascii="Proxima Nova ExCn Rg" w:hAnsi="Proxima Nova ExCn Rg" w:cs="Times New Roman"/>
          <w:b w:val="0"/>
          <w:szCs w:val="22"/>
        </w:rPr>
        <w:t xml:space="preserve">(1) </w:t>
      </w:r>
      <w:r w:rsidRPr="00DD4FE5">
        <w:rPr>
          <w:rFonts w:ascii="Proxima Nova ExCn Rg" w:hAnsi="Proxima Nova ExCn Rg" w:cs="Times New Roman"/>
          <w:b w:val="0"/>
          <w:szCs w:val="22"/>
        </w:rPr>
        <w:t>реестр, ведущийся в соответствии со статьей 5 Закона 223-ФЗ;</w:t>
      </w:r>
      <w:bookmarkEnd w:id="4"/>
    </w:p>
    <w:p w14:paraId="0462217D" w14:textId="5D203B13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bookmarkStart w:id="5" w:name="_Ref5384893"/>
      <w:r>
        <w:rPr>
          <w:rFonts w:ascii="Proxima Nova ExCn Rg" w:hAnsi="Proxima Nova ExCn Rg" w:cs="Times New Roman"/>
          <w:b w:val="0"/>
          <w:szCs w:val="22"/>
        </w:rPr>
        <w:t xml:space="preserve">(2) </w:t>
      </w:r>
      <w:r w:rsidRPr="00DD4FE5">
        <w:rPr>
          <w:rFonts w:ascii="Proxima Nova ExCn Rg" w:hAnsi="Proxima Nova ExCn Rg" w:cs="Times New Roman"/>
          <w:b w:val="0"/>
          <w:szCs w:val="22"/>
        </w:rPr>
        <w:t>реестр, ведущийся в соответствии со статьей 104 Закона 44-ФЗ.</w:t>
      </w:r>
      <w:bookmarkEnd w:id="5"/>
    </w:p>
    <w:p w14:paraId="43AB6657" w14:textId="3887385F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24.1.2 </w:t>
      </w:r>
      <w:r w:rsidRPr="00DD4FE5">
        <w:rPr>
          <w:rFonts w:ascii="Proxima Nova ExCn Rg" w:hAnsi="Proxima Nova ExCn Rg" w:cs="Times New Roman"/>
          <w:b w:val="0"/>
          <w:szCs w:val="22"/>
        </w:rPr>
        <w:t>Заказчиками II группы в случаях, предусмотренных настоящим Положением, используются (в том числе для формирования требований к участникам закупки и установления соответствия участников закупки этим требованиям) сведения следующих реестров недобросовестных поставщиков:</w:t>
      </w:r>
    </w:p>
    <w:p w14:paraId="2181FEB5" w14:textId="368A60A4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(1) </w:t>
      </w:r>
      <w:r w:rsidRPr="00DD4FE5">
        <w:rPr>
          <w:rFonts w:ascii="Proxima Nova ExCn Rg" w:hAnsi="Proxima Nova ExCn Rg" w:cs="Times New Roman"/>
          <w:b w:val="0"/>
          <w:szCs w:val="22"/>
        </w:rPr>
        <w:t>реестр, ведущийся в соответствии со статьей 5 Закона 223-ФЗ;</w:t>
      </w:r>
    </w:p>
    <w:p w14:paraId="13153D33" w14:textId="75AA3C08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(2) </w:t>
      </w:r>
      <w:r w:rsidRPr="00DD4FE5">
        <w:rPr>
          <w:rFonts w:ascii="Proxima Nova ExCn Rg" w:hAnsi="Proxima Nova ExCn Rg" w:cs="Times New Roman"/>
          <w:b w:val="0"/>
          <w:szCs w:val="22"/>
        </w:rPr>
        <w:t>реестр, ведущийся в соответствии со статьей 104 Закона 44-ФЗ;</w:t>
      </w:r>
    </w:p>
    <w:p w14:paraId="30D98008" w14:textId="1ECDF18D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(3) </w:t>
      </w:r>
      <w:r w:rsidRPr="00DD4FE5">
        <w:rPr>
          <w:rFonts w:ascii="Proxima Nova ExCn Rg" w:hAnsi="Proxima Nova ExCn Rg" w:cs="Times New Roman"/>
          <w:b w:val="0"/>
          <w:szCs w:val="22"/>
        </w:rPr>
        <w:t>реестр недобросовестных поставщиков Корпорации.</w:t>
      </w:r>
    </w:p>
    <w:p w14:paraId="231176B8" w14:textId="00001D75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24.1.3 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Заказчики I группы вправе пользоваться сведениями из реестра недобросовестных поставщиков Корпорации </w:t>
      </w:r>
      <w:r w:rsidR="00852433">
        <w:rPr>
          <w:rFonts w:ascii="Proxima Nova ExCn Rg" w:hAnsi="Proxima Nova ExCn Rg" w:cs="Times New Roman"/>
          <w:b w:val="0"/>
          <w:szCs w:val="22"/>
        </w:rPr>
        <w:t xml:space="preserve">(подп. 24.1.2(3) Положения) </w:t>
      </w:r>
      <w:r w:rsidRPr="00DD4FE5">
        <w:rPr>
          <w:rFonts w:ascii="Proxima Nova ExCn Rg" w:hAnsi="Proxima Nova ExCn Rg" w:cs="Times New Roman"/>
          <w:b w:val="0"/>
          <w:szCs w:val="22"/>
        </w:rPr>
        <w:t>для целей оценки и сопоставления заявок на участие в конкурсе, запросе предложений путем установления содержания подкритерия «Репутация участника закупки» критерия «Квалификация участника закупки» и не вправе использовать их для целей рассмотрения заявок, в том числе не вправе устанавливать в качестве обязательных и/или дополнительных и/или квалификационных требований к участникам закупки требование об отсутствии сведений об участнике закупки в указанном реестре.</w:t>
      </w:r>
    </w:p>
    <w:p w14:paraId="70043314" w14:textId="0AE74072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24.1.4 </w:t>
      </w:r>
      <w:r w:rsidRPr="00DD4FE5">
        <w:rPr>
          <w:rFonts w:ascii="Proxima Nova ExCn Rg" w:hAnsi="Proxima Nova ExCn Rg" w:cs="Times New Roman"/>
          <w:b w:val="0"/>
          <w:szCs w:val="22"/>
        </w:rPr>
        <w:t>Основания включения</w:t>
      </w:r>
      <w:r w:rsidR="00852433">
        <w:rPr>
          <w:rFonts w:ascii="Proxima Nova ExCn Rg" w:hAnsi="Proxima Nova ExCn Rg" w:cs="Times New Roman"/>
          <w:b w:val="0"/>
          <w:szCs w:val="22"/>
        </w:rPr>
        <w:t xml:space="preserve"> сведений о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поставщик</w:t>
      </w:r>
      <w:r w:rsidR="00852433">
        <w:rPr>
          <w:rFonts w:ascii="Proxima Nova ExCn Rg" w:hAnsi="Proxima Nova ExCn Rg" w:cs="Times New Roman"/>
          <w:b w:val="0"/>
          <w:szCs w:val="22"/>
        </w:rPr>
        <w:t xml:space="preserve">е (подрядчике, исполнителе) </w:t>
      </w:r>
      <w:r w:rsidRPr="00DD4FE5">
        <w:rPr>
          <w:rFonts w:ascii="Proxima Nova ExCn Rg" w:hAnsi="Proxima Nova ExCn Rg" w:cs="Times New Roman"/>
          <w:b w:val="0"/>
          <w:szCs w:val="22"/>
        </w:rPr>
        <w:t>в реестры недобросовестных поставщиков, указанные в подп.</w:t>
      </w:r>
      <w:r w:rsidR="00604632" w:rsidRPr="00604632">
        <w:rPr>
          <w:rFonts w:ascii="Proxima Nova ExCn Rg" w:hAnsi="Proxima Nova ExCn Rg" w:cs="Times New Roman"/>
          <w:b w:val="0"/>
          <w:szCs w:val="22"/>
        </w:rPr>
        <w:t>24</w:t>
      </w:r>
      <w:r w:rsidR="00604632">
        <w:rPr>
          <w:rFonts w:ascii="Proxima Nova ExCn Rg" w:hAnsi="Proxima Nova ExCn Rg" w:cs="Times New Roman"/>
          <w:b w:val="0"/>
          <w:szCs w:val="22"/>
        </w:rPr>
        <w:t>.1.1(1)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, </w:t>
      </w:r>
      <w:r w:rsidR="00604632">
        <w:rPr>
          <w:rFonts w:ascii="Proxima Nova ExCn Rg" w:hAnsi="Proxima Nova ExCn Rg" w:cs="Times New Roman"/>
          <w:b w:val="0"/>
          <w:szCs w:val="22"/>
        </w:rPr>
        <w:t>24.1.1(2)</w:t>
      </w:r>
      <w:bookmarkStart w:id="6" w:name="_GoBack"/>
      <w:bookmarkEnd w:id="6"/>
      <w:r w:rsidRPr="00DD4FE5">
        <w:rPr>
          <w:rFonts w:ascii="Proxima Nova ExCn Rg" w:hAnsi="Proxima Nova ExCn Rg" w:cs="Times New Roman"/>
          <w:b w:val="0"/>
          <w:szCs w:val="22"/>
        </w:rPr>
        <w:t xml:space="preserve"> Положения, а также порядок ведения указанных реестров определяются Правительством Российской Федерации.</w:t>
      </w:r>
    </w:p>
    <w:p w14:paraId="47A5E834" w14:textId="77777777" w:rsidR="00DD4FE5" w:rsidRDefault="00DD4FE5" w:rsidP="00CC4540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6484C9E9" w14:textId="77777777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szCs w:val="22"/>
        </w:rPr>
      </w:pPr>
      <w:r w:rsidRPr="00DD4FE5">
        <w:rPr>
          <w:rFonts w:ascii="Proxima Nova ExCn Rg" w:hAnsi="Proxima Nova ExCn Rg" w:cs="Times New Roman"/>
          <w:szCs w:val="22"/>
        </w:rPr>
        <w:t>24.2 Порядок ведения реестра недобросовестных поставщиков Корпорации</w:t>
      </w:r>
    </w:p>
    <w:p w14:paraId="5542DF70" w14:textId="77777777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24.2.1 В Реестр недобросовестных поставщиков Корпорации включаются сведения об участниках процедуры закупки:</w:t>
      </w:r>
    </w:p>
    <w:p w14:paraId="0182A5D5" w14:textId="77777777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(1) уклонившихся от заключения договора с заказчиком (п. 20.6.1 Положения);</w:t>
      </w:r>
    </w:p>
    <w:p w14:paraId="0C207D33" w14:textId="2EA20BC5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(2) в течение календарного года трижды представивши</w:t>
      </w:r>
      <w:r w:rsidR="00DE39F1">
        <w:rPr>
          <w:rFonts w:ascii="Proxima Nova ExCn Rg" w:hAnsi="Proxima Nova ExCn Rg" w:cs="Times New Roman"/>
          <w:b w:val="0"/>
          <w:szCs w:val="22"/>
        </w:rPr>
        <w:t>х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недостоверные сведения в составе заявки на участие в закупке, факт предоставления которых подтвержден органами власти и/или Комиссией Корпорации и/или Комиссией ГО ХК (ИС) или признан соответствующим участником процедуры закупки документально;</w:t>
      </w:r>
    </w:p>
    <w:p w14:paraId="556FD66F" w14:textId="77777777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(3) с которыми договор был расторгнут в порядке, установленном действующим законодательством и договором, в связи с неисполнением (ненадлежащим исполнением) поставщиком своих обязательств по договору.</w:t>
      </w:r>
    </w:p>
    <w:p w14:paraId="3E823B8D" w14:textId="4359C42C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24.2.2 Обстоятельства, указанные в подп. 24.2.1(3) Положения</w:t>
      </w:r>
      <w:r w:rsidR="00CB5677">
        <w:rPr>
          <w:rFonts w:ascii="Proxima Nova ExCn Rg" w:hAnsi="Proxima Nova ExCn Rg" w:cs="Times New Roman"/>
          <w:b w:val="0"/>
          <w:szCs w:val="22"/>
        </w:rPr>
        <w:t>,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должны быть подтверждены одним из следующих документов:</w:t>
      </w:r>
    </w:p>
    <w:p w14:paraId="25335C80" w14:textId="38142C08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 xml:space="preserve">(1) соглашением о расторжении договора, в котором </w:t>
      </w:r>
      <w:r w:rsidR="00A04791">
        <w:rPr>
          <w:rFonts w:ascii="Proxima Nova ExCn Rg" w:hAnsi="Proxima Nova ExCn Rg" w:cs="Times New Roman"/>
          <w:b w:val="0"/>
          <w:szCs w:val="22"/>
        </w:rPr>
        <w:t xml:space="preserve">сторонами зафиксирован 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факт неисполнения (ненадлежащего исполнения) </w:t>
      </w:r>
      <w:r w:rsidR="00A04791" w:rsidRPr="00DD4FE5">
        <w:rPr>
          <w:rFonts w:ascii="Proxima Nova ExCn Rg" w:hAnsi="Proxima Nova ExCn Rg" w:cs="Times New Roman"/>
          <w:b w:val="0"/>
          <w:szCs w:val="22"/>
        </w:rPr>
        <w:t>поставщик</w:t>
      </w:r>
      <w:r w:rsidR="00A04791">
        <w:rPr>
          <w:rFonts w:ascii="Proxima Nova ExCn Rg" w:hAnsi="Proxima Nova ExCn Rg" w:cs="Times New Roman"/>
          <w:b w:val="0"/>
          <w:szCs w:val="22"/>
        </w:rPr>
        <w:t>ом (подрядчиком, исполнителем)</w:t>
      </w:r>
      <w:r w:rsidR="00A04791" w:rsidRPr="00DD4FE5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DD4FE5">
        <w:rPr>
          <w:rFonts w:ascii="Proxima Nova ExCn Rg" w:hAnsi="Proxima Nova ExCn Rg" w:cs="Times New Roman"/>
          <w:b w:val="0"/>
          <w:szCs w:val="22"/>
        </w:rPr>
        <w:t>своих обязательств по договору;</w:t>
      </w:r>
    </w:p>
    <w:p w14:paraId="3E7070E5" w14:textId="39D3D7AD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 xml:space="preserve">(2) вступившим в законную силу судебным решением о расторжении договора в связи с неисполнением (ненадлежащего исполнением) поставщиком </w:t>
      </w:r>
      <w:r w:rsidR="00DE39F1">
        <w:rPr>
          <w:rFonts w:ascii="Proxima Nova ExCn Rg" w:hAnsi="Proxima Nova ExCn Rg" w:cs="Times New Roman"/>
          <w:b w:val="0"/>
          <w:szCs w:val="22"/>
        </w:rPr>
        <w:t>(подрядчиком, исполнителем)</w:t>
      </w:r>
      <w:r w:rsidR="00DE39F1" w:rsidRPr="00DD4FE5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DD4FE5">
        <w:rPr>
          <w:rFonts w:ascii="Proxima Nova ExCn Rg" w:hAnsi="Proxima Nova ExCn Rg" w:cs="Times New Roman"/>
          <w:b w:val="0"/>
          <w:szCs w:val="22"/>
        </w:rPr>
        <w:t>своих обязательств по договору;</w:t>
      </w:r>
    </w:p>
    <w:p w14:paraId="7AA7C539" w14:textId="78EA0153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(3) решением заказчика об одностороннем расторжении договора (одностороннем отказе от исполнения договора), принятым в связи неисполнением (ненадлежащим исполнением) поставщиком</w:t>
      </w:r>
      <w:r w:rsidR="00DE39F1">
        <w:rPr>
          <w:rFonts w:ascii="Proxima Nova ExCn Rg" w:hAnsi="Proxima Nova ExCn Rg" w:cs="Times New Roman"/>
          <w:b w:val="0"/>
          <w:szCs w:val="22"/>
        </w:rPr>
        <w:t xml:space="preserve"> (подрядчиком, исполнителем)</w:t>
      </w:r>
      <w:r w:rsidR="00DE39F1" w:rsidRPr="00DD4FE5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DD4FE5">
        <w:rPr>
          <w:rFonts w:ascii="Proxima Nova ExCn Rg" w:hAnsi="Proxima Nova ExCn Rg" w:cs="Times New Roman"/>
          <w:b w:val="0"/>
          <w:szCs w:val="22"/>
        </w:rPr>
        <w:t>своих обязательств по договору; при этом, договор должен предусматривать порядок и основания принятия заказчиком такого решения.</w:t>
      </w:r>
    </w:p>
    <w:p w14:paraId="11461937" w14:textId="17F7F7B4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 xml:space="preserve">24.2.3 Сведения о поставщике </w:t>
      </w:r>
      <w:r w:rsidR="00DE39F1">
        <w:rPr>
          <w:rFonts w:ascii="Proxima Nova ExCn Rg" w:hAnsi="Proxima Nova ExCn Rg" w:cs="Times New Roman"/>
          <w:b w:val="0"/>
          <w:szCs w:val="22"/>
        </w:rPr>
        <w:t>(подрядчике, исполнителе)</w:t>
      </w:r>
      <w:r w:rsidR="00DE39F1" w:rsidRPr="00DD4FE5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не могут быть включены в Реестр недобросовестных поставщиков Корпорации, а включенные сведения подлежат исключению </w:t>
      </w:r>
      <w:r w:rsidR="00CB5677">
        <w:rPr>
          <w:rFonts w:ascii="Proxima Nova ExCn Rg" w:hAnsi="Proxima Nova ExCn Rg" w:cs="Times New Roman"/>
          <w:b w:val="0"/>
          <w:szCs w:val="22"/>
        </w:rPr>
        <w:t xml:space="preserve">из указанного реестра 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в случае рассмотрения вопроса о правомерности принятия заказчиком решения, предусмотренного подп. 24.2.2(3) </w:t>
      </w:r>
      <w:r w:rsidR="007D7BE7">
        <w:rPr>
          <w:rFonts w:ascii="Proxima Nova ExCn Rg" w:hAnsi="Proxima Nova ExCn Rg" w:cs="Times New Roman"/>
          <w:b w:val="0"/>
          <w:szCs w:val="22"/>
        </w:rPr>
        <w:t xml:space="preserve">Положения, 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в судебном порядке до момента вступления в силу соответствующего решения суда. </w:t>
      </w:r>
    </w:p>
    <w:p w14:paraId="4942100C" w14:textId="32850B41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24.2.4 Заказчик обязан в течение 30 дней с даты возникновения обстоятельств, предусмотренных п. 24.2.1 Положения, направить сведения о поставщике</w:t>
      </w:r>
      <w:r w:rsidR="00DE39F1">
        <w:rPr>
          <w:rFonts w:ascii="Proxima Nova ExCn Rg" w:hAnsi="Proxima Nova ExCn Rg" w:cs="Times New Roman"/>
          <w:b w:val="0"/>
          <w:szCs w:val="22"/>
        </w:rPr>
        <w:t xml:space="preserve"> (подрядчике, исполнителе)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в Комиссию ГО ХК (ИС) (для организаций, включенных в состав холдинговой компании (интегрированной </w:t>
      </w:r>
      <w:r w:rsidRPr="00DD4FE5">
        <w:rPr>
          <w:rFonts w:ascii="Proxima Nova ExCn Rg" w:hAnsi="Proxima Nova ExCn Rg" w:cs="Times New Roman"/>
          <w:b w:val="0"/>
          <w:szCs w:val="22"/>
        </w:rPr>
        <w:lastRenderedPageBreak/>
        <w:t>структуры)), Комиссию Корпорации (для иных организаций) для рассмотрения вопроса о включении сведений о таком поставщике</w:t>
      </w:r>
      <w:r w:rsidR="00DE39F1">
        <w:rPr>
          <w:rFonts w:ascii="Proxima Nova ExCn Rg" w:hAnsi="Proxima Nova ExCn Rg" w:cs="Times New Roman"/>
          <w:b w:val="0"/>
          <w:szCs w:val="22"/>
        </w:rPr>
        <w:t xml:space="preserve"> (подрядчике, исполнителе)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в реестр недобросовестных поставщиков Корпорации.</w:t>
      </w:r>
    </w:p>
    <w:p w14:paraId="066E77A0" w14:textId="2104C25F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 xml:space="preserve">24.2.5 </w:t>
      </w:r>
      <w:r w:rsidR="00E60ABD">
        <w:rPr>
          <w:rFonts w:ascii="Proxima Nova ExCn Rg" w:hAnsi="Proxima Nova ExCn Rg" w:cs="Times New Roman"/>
          <w:b w:val="0"/>
          <w:szCs w:val="22"/>
        </w:rPr>
        <w:t>Рассмотрение вопроса о в</w:t>
      </w:r>
      <w:r w:rsidRPr="00DD4FE5">
        <w:rPr>
          <w:rFonts w:ascii="Proxima Nova ExCn Rg" w:hAnsi="Proxima Nova ExCn Rg" w:cs="Times New Roman"/>
          <w:b w:val="0"/>
          <w:szCs w:val="22"/>
        </w:rPr>
        <w:t>ключени</w:t>
      </w:r>
      <w:r w:rsidR="00E60ABD">
        <w:rPr>
          <w:rFonts w:ascii="Proxima Nova ExCn Rg" w:hAnsi="Proxima Nova ExCn Rg" w:cs="Times New Roman"/>
          <w:b w:val="0"/>
          <w:szCs w:val="22"/>
        </w:rPr>
        <w:t>и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сведений </w:t>
      </w:r>
      <w:r w:rsidR="00E60ABD">
        <w:rPr>
          <w:rFonts w:ascii="Proxima Nova ExCn Rg" w:hAnsi="Proxima Nova ExCn Rg" w:cs="Times New Roman"/>
          <w:b w:val="0"/>
          <w:szCs w:val="22"/>
        </w:rPr>
        <w:t xml:space="preserve">о поставщике (подрядчике, исполнителе) </w:t>
      </w:r>
      <w:r w:rsidRPr="00DD4FE5">
        <w:rPr>
          <w:rFonts w:ascii="Proxima Nova ExCn Rg" w:hAnsi="Proxima Nova ExCn Rg" w:cs="Times New Roman"/>
          <w:b w:val="0"/>
          <w:szCs w:val="22"/>
        </w:rPr>
        <w:t>в Реестр недобросовестных поставщиков Корпорации осуществляется соответственно Комисси</w:t>
      </w:r>
      <w:r w:rsidR="00E60ABD">
        <w:rPr>
          <w:rFonts w:ascii="Proxima Nova ExCn Rg" w:hAnsi="Proxima Nova ExCn Rg" w:cs="Times New Roman"/>
          <w:b w:val="0"/>
          <w:szCs w:val="22"/>
        </w:rPr>
        <w:t>ей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Корпорации, Комисси</w:t>
      </w:r>
      <w:r w:rsidR="00E60ABD">
        <w:rPr>
          <w:rFonts w:ascii="Proxima Nova ExCn Rg" w:hAnsi="Proxima Nova ExCn Rg" w:cs="Times New Roman"/>
          <w:b w:val="0"/>
          <w:szCs w:val="22"/>
        </w:rPr>
        <w:t>ей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ГО ХК (ИС) в течение 10 рабочих дней с момента поступления соответствующего обращения от заказчика</w:t>
      </w:r>
      <w:r w:rsidR="00E60ABD">
        <w:rPr>
          <w:rFonts w:ascii="Proxima Nova ExCn Rg" w:hAnsi="Proxima Nova ExCn Rg" w:cs="Times New Roman"/>
          <w:b w:val="0"/>
          <w:szCs w:val="22"/>
        </w:rPr>
        <w:t xml:space="preserve"> и при необходимости может быть продлено до 30 рабочих дней</w:t>
      </w:r>
      <w:r w:rsidRPr="00DD4FE5">
        <w:rPr>
          <w:rFonts w:ascii="Proxima Nova ExCn Rg" w:hAnsi="Proxima Nova ExCn Rg" w:cs="Times New Roman"/>
          <w:b w:val="0"/>
          <w:szCs w:val="22"/>
        </w:rPr>
        <w:t>.</w:t>
      </w:r>
    </w:p>
    <w:p w14:paraId="56EFF1BE" w14:textId="4EA17AD9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 xml:space="preserve">24.2.6 Решение Комиссии ГО ХК (ИС) о включении сведений о поставщике </w:t>
      </w:r>
      <w:r w:rsidR="007551D8">
        <w:rPr>
          <w:rFonts w:ascii="Proxima Nova ExCn Rg" w:hAnsi="Proxima Nova ExCn Rg" w:cs="Times New Roman"/>
          <w:b w:val="0"/>
          <w:szCs w:val="22"/>
        </w:rPr>
        <w:t>(подрядчике, исполнителе)</w:t>
      </w:r>
      <w:r w:rsidR="007551D8" w:rsidRPr="00DD4FE5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DD4FE5">
        <w:rPr>
          <w:rFonts w:ascii="Proxima Nova ExCn Rg" w:hAnsi="Proxima Nova ExCn Rg" w:cs="Times New Roman"/>
          <w:b w:val="0"/>
          <w:szCs w:val="22"/>
        </w:rPr>
        <w:t>в Реестр недобросовестных поставщиков Корпорации может быть обжаловано лицом, сведения о котором были включены в указанный реестр, в Комиссию Корпорации в течение 10 дней с даты</w:t>
      </w:r>
      <w:r w:rsidR="007551D8">
        <w:rPr>
          <w:rFonts w:ascii="Proxima Nova ExCn Rg" w:hAnsi="Proxima Nova ExCn Rg" w:cs="Times New Roman"/>
          <w:b w:val="0"/>
          <w:szCs w:val="22"/>
        </w:rPr>
        <w:t xml:space="preserve"> </w:t>
      </w:r>
      <w:r w:rsidR="001B5311" w:rsidRPr="00A47F02">
        <w:rPr>
          <w:rFonts w:ascii="Proxima Nova ExCn Rg" w:hAnsi="Proxima Nova ExCn Rg" w:cs="Times New Roman"/>
          <w:b w:val="0"/>
          <w:szCs w:val="22"/>
        </w:rPr>
        <w:t>с даты получения поставщиком (подрядчиком, исполнителем) решения Комиссии ГО ХК (ИС), Комиссии Корпорации в полном объеме</w:t>
      </w:r>
      <w:r w:rsidRPr="00DD4FE5">
        <w:rPr>
          <w:rFonts w:ascii="Proxima Nova ExCn Rg" w:hAnsi="Proxima Nova ExCn Rg" w:cs="Times New Roman"/>
          <w:b w:val="0"/>
          <w:szCs w:val="22"/>
        </w:rPr>
        <w:t>.</w:t>
      </w:r>
    </w:p>
    <w:p w14:paraId="4E19DDD7" w14:textId="2E769EEB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24.2.7 При рассмотрении вопроса о включении сведений о</w:t>
      </w:r>
      <w:r w:rsidR="00B97698">
        <w:rPr>
          <w:rFonts w:ascii="Proxima Nova ExCn Rg" w:hAnsi="Proxima Nova ExCn Rg" w:cs="Times New Roman"/>
          <w:b w:val="0"/>
          <w:szCs w:val="22"/>
        </w:rPr>
        <w:t xml:space="preserve"> </w:t>
      </w:r>
      <w:r w:rsidR="00B97698" w:rsidRPr="00A47F02">
        <w:rPr>
          <w:rFonts w:ascii="Proxima Nova ExCn Rg" w:hAnsi="Proxima Nova ExCn Rg" w:cs="Times New Roman"/>
          <w:b w:val="0"/>
          <w:szCs w:val="22"/>
        </w:rPr>
        <w:t>поставщике (подрядчике, исполнителе)</w:t>
      </w:r>
      <w:r w:rsidR="00B97698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в Реестр недобросовестных поставщиков Корпорации Комиссия ГО ХК (ИС), Комиссия Корпорации должны в каждом конкретном случае давать оценку действиям такого участника процедуры закупки, а также заказчика (организатора закупки, специализированной организации) на предмет их добросовестности и обоснованности, обеспечивая выяснение всех фактических обстоятельств в их совокупности и взаимосвязи, включая установление (отсутствие) причинно-следственной связи между действиями (бездействием) </w:t>
      </w:r>
      <w:r w:rsidR="00B97698" w:rsidRPr="00A47F02">
        <w:rPr>
          <w:rFonts w:ascii="Proxima Nova ExCn Rg" w:hAnsi="Proxima Nova ExCn Rg" w:cs="Times New Roman"/>
          <w:b w:val="0"/>
          <w:szCs w:val="22"/>
        </w:rPr>
        <w:t>поставщика (подрядчика, исполнителя)</w:t>
      </w:r>
      <w:r w:rsidRPr="00DD4FE5">
        <w:rPr>
          <w:rFonts w:ascii="Proxima Nova ExCn Rg" w:hAnsi="Proxima Nova ExCn Rg" w:cs="Times New Roman"/>
          <w:b w:val="0"/>
          <w:szCs w:val="22"/>
        </w:rPr>
        <w:t>, в отношении которого направлено обращение о включении в Реестр недобросовестных поставщиков Корпорации, и заказчика (организатора закупки, специализированной организации).</w:t>
      </w:r>
    </w:p>
    <w:p w14:paraId="51605673" w14:textId="77777777" w:rsidR="000F2ADB" w:rsidRPr="00DD4FE5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24.2.8 Реестр недобросовестных поставщиков Корпорации размещается на официальном сайте заказчика.</w:t>
      </w:r>
    </w:p>
    <w:p w14:paraId="7BF772CC" w14:textId="0110E2A8" w:rsidR="000F2ADB" w:rsidRDefault="000F2ADB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24.2.9 Сведения о поставщике</w:t>
      </w:r>
      <w:r w:rsidR="00B97698">
        <w:rPr>
          <w:rFonts w:ascii="Proxima Nova ExCn Rg" w:hAnsi="Proxima Nova ExCn Rg" w:cs="Times New Roman"/>
          <w:b w:val="0"/>
          <w:szCs w:val="22"/>
        </w:rPr>
        <w:t xml:space="preserve"> </w:t>
      </w:r>
      <w:r w:rsidR="00B97698" w:rsidRPr="00A47F02">
        <w:rPr>
          <w:rFonts w:ascii="Proxima Nova ExCn Rg" w:hAnsi="Proxima Nova ExCn Rg" w:cs="Times New Roman"/>
          <w:b w:val="0"/>
          <w:szCs w:val="22"/>
        </w:rPr>
        <w:t>(подрядчике, исполнителе)</w:t>
      </w:r>
      <w:r w:rsidRPr="00DD4FE5">
        <w:rPr>
          <w:rFonts w:ascii="Proxima Nova ExCn Rg" w:hAnsi="Proxima Nova ExCn Rg" w:cs="Times New Roman"/>
          <w:b w:val="0"/>
          <w:szCs w:val="22"/>
        </w:rPr>
        <w:t>, включенном в Реестр недобросовестных поставщиков Корпорации, подлежат исключению по истечении двух лет с даты размещения на официальном сайте заказчика информации о включении в указанный реестр.</w:t>
      </w:r>
      <w:r w:rsidR="00DD4FE5">
        <w:rPr>
          <w:rFonts w:ascii="Proxima Nova ExCn Rg" w:hAnsi="Proxima Nova ExCn Rg" w:cs="Times New Roman"/>
          <w:b w:val="0"/>
          <w:szCs w:val="22"/>
        </w:rPr>
        <w:t>»;</w:t>
      </w:r>
    </w:p>
    <w:p w14:paraId="0E04B58D" w14:textId="77777777" w:rsid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3B26E923" w14:textId="77777777" w:rsidR="00B264B3" w:rsidRDefault="00B264B3" w:rsidP="00B264B3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В Приложении 5 к Положению:</w:t>
      </w:r>
    </w:p>
    <w:p w14:paraId="5ECAAF77" w14:textId="77777777" w:rsidR="00B264B3" w:rsidRDefault="00B264B3" w:rsidP="00B264B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20BA5A93" w14:textId="77777777" w:rsidR="00B264B3" w:rsidRDefault="00B264B3" w:rsidP="00B264B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(а) подпункт 1 пункта 6.4 дополнить словами «, </w:t>
      </w:r>
      <w:r w:rsidRPr="00AF6D28">
        <w:rPr>
          <w:rFonts w:ascii="Proxima Nova ExCn Rg" w:hAnsi="Proxima Nova ExCn Rg" w:cs="Times New Roman"/>
          <w:b w:val="0"/>
          <w:szCs w:val="22"/>
        </w:rPr>
        <w:t>в Реестр недобросовестных поставщиков Корпорации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283173EC" w14:textId="77777777" w:rsidR="00B264B3" w:rsidRDefault="00B264B3" w:rsidP="00B264B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C38F942" w14:textId="77777777" w:rsidR="00B264B3" w:rsidRDefault="00B264B3" w:rsidP="00B264B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(б) подпункт 1 пункта 6.6 дополнить словами «</w:t>
      </w:r>
      <w:r w:rsidRPr="00AF6D28">
        <w:rPr>
          <w:rFonts w:ascii="Proxima Nova ExCn Rg" w:hAnsi="Proxima Nova ExCn Rg" w:cs="Times New Roman"/>
          <w:b w:val="0"/>
          <w:szCs w:val="22"/>
        </w:rPr>
        <w:t>, в Реестр недобросовестных поставщиков Корпорации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00BF0843" w14:textId="77777777" w:rsidR="00B264B3" w:rsidRDefault="00B264B3" w:rsidP="00B264B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3BAC970E" w14:textId="77777777" w:rsidR="00B264B3" w:rsidRDefault="00B264B3" w:rsidP="00B264B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(в) подпункт 2 в Приложении 2 дополнить словами «</w:t>
      </w:r>
      <w:r w:rsidRPr="00A10CD4">
        <w:rPr>
          <w:rFonts w:ascii="Proxima Nova ExCn Rg" w:hAnsi="Proxima Nova ExCn Rg" w:cs="Times New Roman"/>
          <w:b w:val="0"/>
          <w:szCs w:val="22"/>
        </w:rPr>
        <w:t>, в Реестр недобросовестных поставщиков Корпорации</w:t>
      </w:r>
      <w:r>
        <w:rPr>
          <w:rFonts w:ascii="Proxima Nova ExCn Rg" w:hAnsi="Proxima Nova ExCn Rg" w:cs="Times New Roman"/>
          <w:b w:val="0"/>
          <w:szCs w:val="22"/>
        </w:rPr>
        <w:t>»;</w:t>
      </w:r>
    </w:p>
    <w:p w14:paraId="1FF4236E" w14:textId="77777777" w:rsidR="00B264B3" w:rsidRDefault="00B264B3" w:rsidP="00A47F02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401C50D3" w14:textId="77777777" w:rsidR="007D4BF3" w:rsidRDefault="00DD4FE5" w:rsidP="00DD4FE5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В Приложении 6 к Положению</w:t>
      </w:r>
      <w:r w:rsidR="007D4BF3">
        <w:rPr>
          <w:rFonts w:ascii="Proxima Nova ExCn Rg" w:hAnsi="Proxima Nova ExCn Rg" w:cs="Times New Roman"/>
          <w:b w:val="0"/>
          <w:szCs w:val="22"/>
        </w:rPr>
        <w:t>:</w:t>
      </w:r>
    </w:p>
    <w:p w14:paraId="2D177654" w14:textId="77777777" w:rsidR="007D4BF3" w:rsidRDefault="007D4BF3" w:rsidP="007D4BF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0398960E" w14:textId="759D42C5" w:rsidR="00DD4FE5" w:rsidRDefault="007D4BF3" w:rsidP="007D4BF3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(а) </w:t>
      </w:r>
      <w:r w:rsidR="00DD4FE5">
        <w:rPr>
          <w:rFonts w:ascii="Proxima Nova ExCn Rg" w:hAnsi="Proxima Nova ExCn Rg" w:cs="Times New Roman"/>
          <w:b w:val="0"/>
          <w:szCs w:val="22"/>
        </w:rPr>
        <w:t>пункт 3.6.6 изложить в следующей редакции:</w:t>
      </w:r>
    </w:p>
    <w:p w14:paraId="4DB4520D" w14:textId="2D72847A" w:rsidR="007D4BF3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 xml:space="preserve">«3.6.6 </w:t>
      </w:r>
      <w:r w:rsidR="007D4BF3" w:rsidRPr="007D4BF3">
        <w:rPr>
          <w:rFonts w:ascii="Proxima Nova ExCn Rg" w:hAnsi="Proxima Nova ExCn Rg" w:cs="Times New Roman"/>
          <w:b w:val="0"/>
          <w:szCs w:val="22"/>
        </w:rPr>
        <w:t>Предложения участников закупки о сроках (периодах) поставки продукции должны соответствовать установленным в документации о закупке минимальному и максимальному сроку (периоду) поставки продукции.</w:t>
      </w:r>
    </w:p>
    <w:p w14:paraId="1483CB5D" w14:textId="1EDD30F2" w:rsidR="00DD4FE5" w:rsidRP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 xml:space="preserve">В случае, если участником закупки предложен срок (период) поставки продукции менее минимального срока (периода) поставки, установленного в документации о закупке, оценка заявки такого участника осуществляется по минимальному сроку (периоду) поставки, </w:t>
      </w:r>
      <w:r w:rsidR="00D6694F" w:rsidRPr="00A47F02">
        <w:rPr>
          <w:rFonts w:ascii="Proxima Nova ExCn Rg" w:hAnsi="Proxima Nova ExCn Rg" w:cs="Times New Roman"/>
          <w:b w:val="0"/>
          <w:szCs w:val="22"/>
        </w:rPr>
        <w:t>установленно</w:t>
      </w:r>
      <w:r w:rsidR="00D6694F">
        <w:rPr>
          <w:rFonts w:ascii="Proxima Nova ExCn Rg" w:hAnsi="Proxima Nova ExCn Rg" w:cs="Times New Roman"/>
          <w:b w:val="0"/>
          <w:szCs w:val="22"/>
        </w:rPr>
        <w:t>му</w:t>
      </w:r>
      <w:r w:rsidR="00D6694F" w:rsidRPr="00A47F02">
        <w:rPr>
          <w:rFonts w:ascii="Proxima Nova ExCn Rg" w:hAnsi="Proxima Nova ExCn Rg" w:cs="Times New Roman"/>
          <w:b w:val="0"/>
          <w:szCs w:val="22"/>
        </w:rPr>
        <w:t xml:space="preserve"> в документации о закупке</w:t>
      </w:r>
      <w:r w:rsidR="00D6694F">
        <w:rPr>
          <w:rFonts w:ascii="Proxima Nova ExCn Rg" w:hAnsi="Proxima Nova ExCn Rg" w:cs="Times New Roman"/>
          <w:b w:val="0"/>
          <w:szCs w:val="22"/>
        </w:rPr>
        <w:t xml:space="preserve">, </w:t>
      </w:r>
      <w:r w:rsidRPr="00DD4FE5">
        <w:rPr>
          <w:rFonts w:ascii="Proxima Nova ExCn Rg" w:hAnsi="Proxima Nova ExCn Rg" w:cs="Times New Roman"/>
          <w:b w:val="0"/>
          <w:szCs w:val="22"/>
        </w:rPr>
        <w:t>при этом в договор, заключаемый по результатам закупки с таким участником, включается срок (период) поставки, предложенный участником.</w:t>
      </w:r>
    </w:p>
    <w:p w14:paraId="4B669F66" w14:textId="17D0042C" w:rsidR="00DD4FE5" w:rsidRDefault="00DD4FE5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DD4FE5">
        <w:rPr>
          <w:rFonts w:ascii="Proxima Nova ExCn Rg" w:hAnsi="Proxima Nova ExCn Rg" w:cs="Times New Roman"/>
          <w:b w:val="0"/>
          <w:szCs w:val="22"/>
        </w:rPr>
        <w:t>В случае, если участником закупки предложен срок (период) поставки продукции свыше максимального срока (периода) поставки, установленного в документации о закупке, заявк</w:t>
      </w:r>
      <w:r w:rsidR="0086276F">
        <w:rPr>
          <w:rFonts w:ascii="Proxima Nova ExCn Rg" w:hAnsi="Proxima Nova ExCn Rg" w:cs="Times New Roman"/>
          <w:b w:val="0"/>
          <w:szCs w:val="22"/>
        </w:rPr>
        <w:t>а</w:t>
      </w:r>
      <w:r w:rsidRPr="00DD4FE5">
        <w:rPr>
          <w:rFonts w:ascii="Proxima Nova ExCn Rg" w:hAnsi="Proxima Nova ExCn Rg" w:cs="Times New Roman"/>
          <w:b w:val="0"/>
          <w:szCs w:val="22"/>
        </w:rPr>
        <w:t xml:space="preserve"> такого участника </w:t>
      </w:r>
      <w:r w:rsidR="0086276F">
        <w:rPr>
          <w:rFonts w:ascii="Proxima Nova ExCn Rg" w:hAnsi="Proxima Nova ExCn Rg" w:cs="Times New Roman"/>
          <w:b w:val="0"/>
          <w:szCs w:val="22"/>
        </w:rPr>
        <w:t>подлежит отклонению</w:t>
      </w:r>
      <w:r w:rsidRPr="00DD4FE5">
        <w:rPr>
          <w:rFonts w:ascii="Proxima Nova ExCn Rg" w:hAnsi="Proxima Nova ExCn Rg" w:cs="Times New Roman"/>
          <w:b w:val="0"/>
          <w:szCs w:val="22"/>
        </w:rPr>
        <w:t>.</w:t>
      </w:r>
      <w:r>
        <w:rPr>
          <w:rFonts w:ascii="Proxima Nova ExCn Rg" w:hAnsi="Proxima Nova ExCn Rg" w:cs="Times New Roman"/>
          <w:b w:val="0"/>
          <w:szCs w:val="22"/>
        </w:rPr>
        <w:t>».</w:t>
      </w:r>
    </w:p>
    <w:p w14:paraId="78234A9B" w14:textId="77777777" w:rsidR="007D4BF3" w:rsidRDefault="007D4BF3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42672796" w14:textId="5961D4B4" w:rsidR="00205BEA" w:rsidRDefault="007D4BF3" w:rsidP="00DD4FE5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  <w:szCs w:val="22"/>
        </w:rPr>
        <w:t>(б) сноск</w:t>
      </w:r>
      <w:r w:rsidR="00205BEA">
        <w:rPr>
          <w:rFonts w:ascii="Proxima Nova ExCn Rg" w:hAnsi="Proxima Nova ExCn Rg" w:cs="Times New Roman"/>
          <w:b w:val="0"/>
          <w:szCs w:val="22"/>
          <w:lang w:val="en-US"/>
        </w:rPr>
        <w:t>e</w:t>
      </w:r>
      <w:r>
        <w:rPr>
          <w:rFonts w:ascii="Proxima Nova ExCn Rg" w:hAnsi="Proxima Nova ExCn Rg" w:cs="Times New Roman"/>
          <w:b w:val="0"/>
          <w:szCs w:val="22"/>
        </w:rPr>
        <w:t xml:space="preserve"> 39 Таблицы 4 </w:t>
      </w:r>
      <w:r w:rsidR="00205BEA">
        <w:rPr>
          <w:rFonts w:ascii="Proxima Nova ExCn Rg" w:hAnsi="Proxima Nova ExCn Rg" w:cs="Times New Roman"/>
          <w:b w:val="0"/>
          <w:szCs w:val="22"/>
        </w:rPr>
        <w:t>изложить в следующей редакции:</w:t>
      </w:r>
    </w:p>
    <w:p w14:paraId="3C80F4A8" w14:textId="0AFD896F" w:rsidR="00205BEA" w:rsidRPr="00A47F02" w:rsidRDefault="00205BEA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«&lt;39&gt; Искажение бухгалтерской (финансовой) отчетности признается существенным, если оно представляет собой нарушение принципов бухгалтерского учета, закрепленных в законодательстве РФ и/или в учетной политике организации Корпорации на соответствующий год, и составляет:</w:t>
      </w:r>
    </w:p>
    <w:p w14:paraId="3A369A9D" w14:textId="38EC7F47" w:rsidR="00205BEA" w:rsidRPr="00A47F02" w:rsidRDefault="00205BEA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- 10% </w:t>
      </w:r>
      <w:r w:rsidR="00EA3273" w:rsidRPr="00A47F02">
        <w:rPr>
          <w:rFonts w:ascii="Proxima Nova ExCn Rg" w:hAnsi="Proxima Nova ExCn Rg" w:cs="Times New Roman"/>
          <w:b w:val="0"/>
          <w:szCs w:val="22"/>
        </w:rPr>
        <w:t xml:space="preserve">и более </w:t>
      </w:r>
      <w:r w:rsidRPr="00A47F02">
        <w:rPr>
          <w:rFonts w:ascii="Proxima Nova ExCn Rg" w:hAnsi="Proxima Nova ExCn Rg" w:cs="Times New Roman"/>
          <w:b w:val="0"/>
          <w:szCs w:val="22"/>
        </w:rPr>
        <w:t>от чистой прибыли</w:t>
      </w:r>
      <w:r w:rsidR="00EA3273" w:rsidRPr="00A47F02">
        <w:rPr>
          <w:rFonts w:ascii="Proxima Nova ExCn Rg" w:hAnsi="Proxima Nova ExCn Rg" w:cs="Times New Roman"/>
          <w:b w:val="0"/>
          <w:szCs w:val="22"/>
        </w:rPr>
        <w:t>/убытка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за проверяемый календарный год в случае, если чистая прибыль</w:t>
      </w:r>
      <w:r w:rsidR="00931318">
        <w:rPr>
          <w:rFonts w:ascii="Proxima Nova ExCn Rg" w:hAnsi="Proxima Nova ExCn Rg" w:cs="Times New Roman"/>
          <w:b w:val="0"/>
          <w:szCs w:val="22"/>
        </w:rPr>
        <w:t>/убыток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превышает 1 млрд.руб.;</w:t>
      </w:r>
    </w:p>
    <w:p w14:paraId="5BD63ABF" w14:textId="70178622" w:rsidR="00205BEA" w:rsidRPr="00A47F02" w:rsidRDefault="00205BEA" w:rsidP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- 100 млн.руб. </w:t>
      </w:r>
      <w:r w:rsidR="00EA3273" w:rsidRPr="00A47F02">
        <w:rPr>
          <w:rFonts w:ascii="Proxima Nova ExCn Rg" w:hAnsi="Proxima Nova ExCn Rg" w:cs="Times New Roman"/>
          <w:b w:val="0"/>
          <w:szCs w:val="22"/>
        </w:rPr>
        <w:t xml:space="preserve">и более 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или 30% </w:t>
      </w:r>
      <w:r w:rsidR="00EA3273" w:rsidRPr="00A47F02">
        <w:rPr>
          <w:rFonts w:ascii="Proxima Nova ExCn Rg" w:hAnsi="Proxima Nova ExCn Rg" w:cs="Times New Roman"/>
          <w:b w:val="0"/>
          <w:szCs w:val="22"/>
        </w:rPr>
        <w:t xml:space="preserve">и более </w:t>
      </w:r>
      <w:r w:rsidRPr="00A47F02">
        <w:rPr>
          <w:rFonts w:ascii="Proxima Nova ExCn Rg" w:hAnsi="Proxima Nova ExCn Rg" w:cs="Times New Roman"/>
          <w:b w:val="0"/>
          <w:szCs w:val="22"/>
        </w:rPr>
        <w:t>от чистой прибыли</w:t>
      </w:r>
      <w:r w:rsidR="00EA3273" w:rsidRPr="00A47F02">
        <w:rPr>
          <w:rFonts w:ascii="Proxima Nova ExCn Rg" w:hAnsi="Proxima Nova ExCn Rg" w:cs="Times New Roman"/>
          <w:b w:val="0"/>
          <w:szCs w:val="22"/>
        </w:rPr>
        <w:t>/убытка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за проверяемый календарный год (в зависимости от того, какая из величин является меньшей) в случае, если чистая прибыль</w:t>
      </w:r>
      <w:r w:rsidR="00931318">
        <w:rPr>
          <w:rFonts w:ascii="Proxima Nova ExCn Rg" w:hAnsi="Proxima Nova ExCn Rg" w:cs="Times New Roman"/>
          <w:b w:val="0"/>
          <w:szCs w:val="22"/>
        </w:rPr>
        <w:t>/убыток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организации Корпорации составляет от 10 млн.руб. до 1 млрд.руб. включительно;</w:t>
      </w:r>
    </w:p>
    <w:p w14:paraId="4B5DC746" w14:textId="77777777" w:rsidR="00A47F02" w:rsidRPr="00A47F02" w:rsidRDefault="00205BEA" w:rsidP="00B42E34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</w:rPr>
        <w:t>- 50%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</w:t>
      </w:r>
      <w:r w:rsidR="00EA3273" w:rsidRPr="00A47F02">
        <w:rPr>
          <w:rFonts w:ascii="Proxima Nova ExCn Rg" w:hAnsi="Proxima Nova ExCn Rg" w:cs="Times New Roman"/>
          <w:b w:val="0"/>
        </w:rPr>
        <w:t xml:space="preserve">и более </w:t>
      </w:r>
      <w:r w:rsidRPr="00A47F02">
        <w:rPr>
          <w:rFonts w:ascii="Proxima Nova ExCn Rg" w:hAnsi="Proxima Nova ExCn Rg" w:cs="Times New Roman"/>
          <w:b w:val="0"/>
          <w:szCs w:val="22"/>
        </w:rPr>
        <w:t>от чистой прибыли</w:t>
      </w:r>
      <w:r w:rsidR="00EA3273" w:rsidRPr="00A47F02">
        <w:rPr>
          <w:rFonts w:ascii="Proxima Nova ExCn Rg" w:hAnsi="Proxima Nova ExCn Rg" w:cs="Times New Roman"/>
          <w:b w:val="0"/>
        </w:rPr>
        <w:t>/убытка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организации Корпорации за проверяемый календарный год в случае, если чистая </w:t>
      </w:r>
      <w:r w:rsidRPr="00A47F02">
        <w:rPr>
          <w:rFonts w:ascii="Proxima Nova ExCn Rg" w:hAnsi="Proxima Nova ExCn Rg" w:cs="Times New Roman"/>
          <w:b w:val="0"/>
          <w:szCs w:val="22"/>
        </w:rPr>
        <w:lastRenderedPageBreak/>
        <w:t>прибыль</w:t>
      </w:r>
      <w:r w:rsidR="00931318" w:rsidRPr="00A47F02">
        <w:rPr>
          <w:rFonts w:ascii="Proxima Nova ExCn Rg" w:hAnsi="Proxima Nova ExCn Rg" w:cs="Times New Roman"/>
          <w:b w:val="0"/>
          <w:szCs w:val="22"/>
        </w:rPr>
        <w:t>/убыток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организации Корпорации составляет менее 10 млн.руб.»</w:t>
      </w:r>
      <w:r w:rsidR="007D4BF3" w:rsidRPr="00A47F02">
        <w:rPr>
          <w:rFonts w:ascii="Proxima Nova ExCn Rg" w:hAnsi="Proxima Nova ExCn Rg" w:cs="Times New Roman"/>
          <w:b w:val="0"/>
          <w:szCs w:val="22"/>
        </w:rPr>
        <w:t>.</w:t>
      </w:r>
    </w:p>
    <w:p w14:paraId="493EF74D" w14:textId="77777777" w:rsidR="00A47F02" w:rsidRPr="00A47F02" w:rsidRDefault="00A47F02" w:rsidP="00A47F02">
      <w:pPr>
        <w:pStyle w:val="ConsPlusTitle"/>
        <w:spacing w:line="276" w:lineRule="auto"/>
        <w:ind w:left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3C36ED42" w14:textId="67B2965A" w:rsidR="00B42E34" w:rsidRPr="00A47F02" w:rsidRDefault="00B42E34" w:rsidP="00B42E34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В Приложении № 9 к Положению:</w:t>
      </w:r>
    </w:p>
    <w:p w14:paraId="2238C955" w14:textId="77777777" w:rsidR="00B42E34" w:rsidRPr="00A47F02" w:rsidRDefault="00B42E34" w:rsidP="00B42E34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779078E0" w14:textId="72B2C6F4" w:rsidR="00B42E34" w:rsidRPr="00A47F02" w:rsidRDefault="00B42E34" w:rsidP="00B42E34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 xml:space="preserve">а) </w:t>
      </w:r>
      <w:r w:rsidR="00554D39" w:rsidRPr="00A47F02">
        <w:rPr>
          <w:rFonts w:ascii="Proxima Nova ExCn Rg" w:hAnsi="Proxima Nova ExCn Rg" w:cs="Times New Roman"/>
          <w:b w:val="0"/>
          <w:szCs w:val="22"/>
        </w:rPr>
        <w:t>под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пункт </w:t>
      </w:r>
      <w:r w:rsidR="00554D39" w:rsidRPr="00A47F02">
        <w:rPr>
          <w:rFonts w:ascii="Proxima Nova ExCn Rg" w:hAnsi="Proxima Nova ExCn Rg" w:cs="Times New Roman"/>
          <w:b w:val="0"/>
          <w:szCs w:val="22"/>
        </w:rPr>
        <w:t>5 пункта 3.1.1</w:t>
      </w:r>
      <w:r w:rsidRPr="00A47F02">
        <w:rPr>
          <w:rFonts w:ascii="Proxima Nova ExCn Rg" w:hAnsi="Proxima Nova ExCn Rg" w:cs="Times New Roman"/>
          <w:b w:val="0"/>
          <w:szCs w:val="22"/>
        </w:rPr>
        <w:t xml:space="preserve"> изложить в следующей редакции:</w:t>
      </w:r>
    </w:p>
    <w:p w14:paraId="7C7A0FA6" w14:textId="459246DB" w:rsidR="00B42E34" w:rsidRPr="00A47F02" w:rsidRDefault="00B42E34" w:rsidP="00B42E34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«(5) принимает решение о включении поставщиков (подрядчиков, исполнителей) в Реестр недобросовестных поставщиков Корпорации в порядке, установленном в Положении;»;</w:t>
      </w:r>
    </w:p>
    <w:p w14:paraId="71B75142" w14:textId="77777777" w:rsidR="00B42E34" w:rsidRPr="00A47F02" w:rsidRDefault="00B42E34" w:rsidP="00B42E34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</w:p>
    <w:p w14:paraId="20B537DB" w14:textId="67D6C8FF" w:rsidR="00B42E34" w:rsidRPr="00A47F02" w:rsidRDefault="00B42E34" w:rsidP="00B42E34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  <w:szCs w:val="22"/>
        </w:rPr>
      </w:pPr>
      <w:r w:rsidRPr="00A47F02">
        <w:rPr>
          <w:rFonts w:ascii="Proxima Nova ExCn Rg" w:hAnsi="Proxima Nova ExCn Rg" w:cs="Times New Roman"/>
          <w:b w:val="0"/>
          <w:szCs w:val="22"/>
        </w:rPr>
        <w:t>б) пункт 3.1.1 дополнить подпунктом</w:t>
      </w:r>
      <w:r w:rsidR="00554D39" w:rsidRPr="00A47F02">
        <w:rPr>
          <w:rFonts w:ascii="Proxima Nova ExCn Rg" w:hAnsi="Proxima Nova ExCn Rg" w:cs="Times New Roman"/>
          <w:b w:val="0"/>
          <w:szCs w:val="22"/>
        </w:rPr>
        <w:t xml:space="preserve"> </w:t>
      </w:r>
      <w:r w:rsidRPr="00A47F02">
        <w:rPr>
          <w:rFonts w:ascii="Proxima Nova ExCn Rg" w:hAnsi="Proxima Nova ExCn Rg" w:cs="Times New Roman"/>
          <w:b w:val="0"/>
          <w:szCs w:val="22"/>
        </w:rPr>
        <w:t>6 следующего содержания:</w:t>
      </w:r>
    </w:p>
    <w:p w14:paraId="153E0B25" w14:textId="11CC2511" w:rsidR="00CC4540" w:rsidRDefault="00B42E34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  <w:r w:rsidRPr="00A47F02">
        <w:rPr>
          <w:rFonts w:ascii="Proxima Nova ExCn Rg" w:hAnsi="Proxima Nova ExCn Rg" w:cs="Times New Roman"/>
          <w:b w:val="0"/>
        </w:rPr>
        <w:t>«(6) осуществляет сбор, обобщение и анализ информации о выявленных ошибках и нарушениях при осуществлении закупок Корпорацией и организациями Корпорации, о выполнении выданных рекомендаций.».</w:t>
      </w:r>
    </w:p>
    <w:p w14:paraId="796497F9" w14:textId="77777777" w:rsidR="00A47F02" w:rsidRDefault="00A47F02">
      <w:pPr>
        <w:pStyle w:val="ConsPlusTitle"/>
        <w:spacing w:line="276" w:lineRule="auto"/>
        <w:ind w:firstLine="709"/>
        <w:jc w:val="both"/>
        <w:rPr>
          <w:rFonts w:ascii="Proxima Nova ExCn Rg" w:hAnsi="Proxima Nova ExCn Rg" w:cs="Times New Roman"/>
          <w:b w:val="0"/>
        </w:rPr>
      </w:pPr>
    </w:p>
    <w:p w14:paraId="232720B9" w14:textId="738E6579" w:rsidR="00A47F02" w:rsidRPr="00A47F02" w:rsidRDefault="00A47F02" w:rsidP="00A47F02">
      <w:pPr>
        <w:pStyle w:val="ConsPlusTitle"/>
        <w:numPr>
          <w:ilvl w:val="0"/>
          <w:numId w:val="2"/>
        </w:numPr>
        <w:spacing w:line="276" w:lineRule="auto"/>
        <w:ind w:left="0" w:firstLine="709"/>
        <w:jc w:val="both"/>
        <w:rPr>
          <w:rFonts w:ascii="Proxima Nova ExCn Rg" w:hAnsi="Proxima Nova ExCn Rg" w:cs="Times New Roman"/>
          <w:b w:val="0"/>
          <w:szCs w:val="22"/>
        </w:rPr>
      </w:pPr>
      <w:r>
        <w:rPr>
          <w:rFonts w:ascii="Proxima Nova ExCn Rg" w:hAnsi="Proxima Nova ExCn Rg" w:cs="Times New Roman"/>
          <w:b w:val="0"/>
        </w:rPr>
        <w:t>Приложение № 1</w:t>
      </w:r>
      <w:r w:rsidR="00AD4D2B">
        <w:rPr>
          <w:rFonts w:ascii="Proxima Nova ExCn Rg" w:hAnsi="Proxima Nova ExCn Rg" w:cs="Times New Roman"/>
          <w:b w:val="0"/>
        </w:rPr>
        <w:t>0</w:t>
      </w:r>
      <w:r>
        <w:rPr>
          <w:rFonts w:ascii="Proxima Nova ExCn Rg" w:hAnsi="Proxima Nova ExCn Rg" w:cs="Times New Roman"/>
          <w:b w:val="0"/>
        </w:rPr>
        <w:t xml:space="preserve"> к Положению изложить в редакции согласно прил</w:t>
      </w:r>
      <w:r w:rsidR="00D25B38">
        <w:rPr>
          <w:rFonts w:ascii="Proxima Nova ExCn Rg" w:hAnsi="Proxima Nova ExCn Rg" w:cs="Times New Roman"/>
          <w:b w:val="0"/>
        </w:rPr>
        <w:t>ожению.</w:t>
      </w:r>
    </w:p>
    <w:sectPr w:rsidR="00A47F02" w:rsidRPr="00A47F02" w:rsidSect="00F479AD">
      <w:footerReference w:type="default" r:id="rId8"/>
      <w:type w:val="continuous"/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C0E1B" w14:textId="77777777" w:rsidR="00E60ABD" w:rsidRDefault="00E60ABD" w:rsidP="00A54F63">
      <w:pPr>
        <w:spacing w:after="0" w:line="240" w:lineRule="auto"/>
      </w:pPr>
      <w:r>
        <w:separator/>
      </w:r>
    </w:p>
  </w:endnote>
  <w:endnote w:type="continuationSeparator" w:id="0">
    <w:p w14:paraId="444BED94" w14:textId="77777777" w:rsidR="00E60ABD" w:rsidRDefault="00E60ABD" w:rsidP="00A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161904"/>
      <w:docPartObj>
        <w:docPartGallery w:val="Page Numbers (Bottom of Page)"/>
        <w:docPartUnique/>
      </w:docPartObj>
    </w:sdtPr>
    <w:sdtEndPr/>
    <w:sdtContent>
      <w:p w14:paraId="137243EC" w14:textId="77777777" w:rsidR="00E60ABD" w:rsidRDefault="00E60ABD">
        <w:pPr>
          <w:pStyle w:val="af5"/>
          <w:jc w:val="right"/>
        </w:pPr>
        <w:r w:rsidRPr="00352E14">
          <w:rPr>
            <w:rFonts w:ascii="Proxima Nova ExCn Rg" w:hAnsi="Proxima Nova ExCn Rg"/>
          </w:rPr>
          <w:fldChar w:fldCharType="begin"/>
        </w:r>
        <w:r w:rsidRPr="00352E14">
          <w:rPr>
            <w:rFonts w:ascii="Proxima Nova ExCn Rg" w:hAnsi="Proxima Nova ExCn Rg"/>
          </w:rPr>
          <w:instrText>PAGE   \* MERGEFORMAT</w:instrText>
        </w:r>
        <w:r w:rsidRPr="00352E14">
          <w:rPr>
            <w:rFonts w:ascii="Proxima Nova ExCn Rg" w:hAnsi="Proxima Nova ExCn Rg"/>
          </w:rPr>
          <w:fldChar w:fldCharType="separate"/>
        </w:r>
        <w:r w:rsidR="00604632">
          <w:rPr>
            <w:rFonts w:ascii="Proxima Nova ExCn Rg" w:hAnsi="Proxima Nova ExCn Rg"/>
            <w:noProof/>
          </w:rPr>
          <w:t>4</w:t>
        </w:r>
        <w:r w:rsidRPr="00352E14">
          <w:rPr>
            <w:rFonts w:ascii="Proxima Nova ExCn Rg" w:hAnsi="Proxima Nova ExCn Rg"/>
          </w:rPr>
          <w:fldChar w:fldCharType="end"/>
        </w:r>
      </w:p>
    </w:sdtContent>
  </w:sdt>
  <w:p w14:paraId="21A46A76" w14:textId="77777777" w:rsidR="00E60ABD" w:rsidRDefault="00E60AB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74464" w14:textId="77777777" w:rsidR="00E60ABD" w:rsidRDefault="00E60ABD" w:rsidP="00A54F63">
      <w:pPr>
        <w:spacing w:after="0" w:line="240" w:lineRule="auto"/>
      </w:pPr>
      <w:r>
        <w:separator/>
      </w:r>
    </w:p>
  </w:footnote>
  <w:footnote w:type="continuationSeparator" w:id="0">
    <w:p w14:paraId="2B290D4C" w14:textId="77777777" w:rsidR="00E60ABD" w:rsidRDefault="00E60ABD" w:rsidP="00A5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B3E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D059E9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pStyle w:val="30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0B0B48EB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9752B"/>
    <w:multiLevelType w:val="multilevel"/>
    <w:tmpl w:val="5B6CBB5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5" w15:restartNumberingAfterBreak="0">
    <w:nsid w:val="0CB105AA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415E42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02C13E6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B7D481F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366F09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4A70C4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335648"/>
    <w:multiLevelType w:val="hybridMultilevel"/>
    <w:tmpl w:val="CDF8270C"/>
    <w:lvl w:ilvl="0" w:tplc="AB44035A">
      <w:start w:val="1"/>
      <w:numFmt w:val="russianLower"/>
      <w:lvlText w:val="%1)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D23E8E"/>
    <w:multiLevelType w:val="hybridMultilevel"/>
    <w:tmpl w:val="325C833A"/>
    <w:lvl w:ilvl="0" w:tplc="8FF056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A62CE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F902C2E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3A97D64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78A395C"/>
    <w:multiLevelType w:val="multilevel"/>
    <w:tmpl w:val="44E21686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128"/>
        </w:tabs>
        <w:snapToGrid w:val="0"/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32"/>
        <w:u w:val="none"/>
        <w:effect w:val="none"/>
        <w:vertAlign w:val="baseli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sz w:val="28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4E252F24"/>
    <w:multiLevelType w:val="hybridMultilevel"/>
    <w:tmpl w:val="3AD67DBC"/>
    <w:lvl w:ilvl="0" w:tplc="F496B42C">
      <w:start w:val="1"/>
      <w:numFmt w:val="decimal"/>
      <w:lvlText w:val="%1."/>
      <w:lvlJc w:val="left"/>
      <w:pPr>
        <w:ind w:left="1069" w:hanging="360"/>
      </w:pPr>
      <w:rPr>
        <w:rFonts w:ascii="Proxima Nova ExCn Rg" w:hAnsi="Proxima Nova ExCn Rg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0854D7B"/>
    <w:multiLevelType w:val="multilevel"/>
    <w:tmpl w:val="8B3ABF42"/>
    <w:lvl w:ilvl="0">
      <w:start w:val="1"/>
      <w:numFmt w:val="decimal"/>
      <w:pStyle w:val="1"/>
      <w:lvlText w:val="%1."/>
      <w:lvlJc w:val="left"/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</w:pPr>
      <w:rPr>
        <w:rFonts w:cs="Times New Roman" w:hint="default"/>
      </w:rPr>
    </w:lvl>
    <w:lvl w:ilvl="2">
      <w:start w:val="1"/>
      <w:numFmt w:val="decimal"/>
      <w:pStyle w:val="-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russianLower"/>
      <w:pStyle w:val="20"/>
      <w:lvlText w:val="%4)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52F677C0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52A7B90"/>
    <w:multiLevelType w:val="hybridMultilevel"/>
    <w:tmpl w:val="325C833A"/>
    <w:lvl w:ilvl="0" w:tplc="8FF056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56A0D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6ED0914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D043DB5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D9D130C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BB72F6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3672CD3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3E21245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4A96933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6CF6FED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A022986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A563D06"/>
    <w:multiLevelType w:val="hybridMultilevel"/>
    <w:tmpl w:val="325C833A"/>
    <w:lvl w:ilvl="0" w:tplc="8FF056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B2DF7"/>
    <w:multiLevelType w:val="hybridMultilevel"/>
    <w:tmpl w:val="3AD67DBC"/>
    <w:lvl w:ilvl="0" w:tplc="F496B42C">
      <w:start w:val="1"/>
      <w:numFmt w:val="decimal"/>
      <w:lvlText w:val="%1."/>
      <w:lvlJc w:val="left"/>
      <w:pPr>
        <w:ind w:left="1069" w:hanging="360"/>
      </w:pPr>
      <w:rPr>
        <w:rFonts w:ascii="Proxima Nova ExCn Rg" w:hAnsi="Proxima Nova ExCn Rg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C9965CA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D4077A5"/>
    <w:multiLevelType w:val="multilevel"/>
    <w:tmpl w:val="3AD67DBC"/>
    <w:lvl w:ilvl="0">
      <w:start w:val="1"/>
      <w:numFmt w:val="decimal"/>
      <w:lvlText w:val="%1."/>
      <w:lvlJc w:val="left"/>
      <w:pPr>
        <w:ind w:left="1069" w:hanging="360"/>
      </w:pPr>
      <w:rPr>
        <w:rFonts w:ascii="Proxima Nova ExCn Rg" w:hAnsi="Proxima Nova ExCn Rg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F3932EC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0C2134B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2D2414D"/>
    <w:multiLevelType w:val="hybridMultilevel"/>
    <w:tmpl w:val="325C833A"/>
    <w:lvl w:ilvl="0" w:tplc="8FF056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41798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69E548D"/>
    <w:multiLevelType w:val="multilevel"/>
    <w:tmpl w:val="A1BC2CC8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0" w15:restartNumberingAfterBreak="0">
    <w:nsid w:val="76A02A14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83B3348"/>
    <w:multiLevelType w:val="hybridMultilevel"/>
    <w:tmpl w:val="325C833A"/>
    <w:lvl w:ilvl="0" w:tplc="8FF056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B7E0E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CBC0997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D5C737B"/>
    <w:multiLevelType w:val="hybridMultilevel"/>
    <w:tmpl w:val="D346A882"/>
    <w:lvl w:ilvl="0" w:tplc="AB44035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2"/>
  </w:num>
  <w:num w:numId="3">
    <w:abstractNumId w:val="18"/>
  </w:num>
  <w:num w:numId="4">
    <w:abstractNumId w:val="11"/>
  </w:num>
  <w:num w:numId="5">
    <w:abstractNumId w:val="6"/>
  </w:num>
  <w:num w:numId="6">
    <w:abstractNumId w:val="41"/>
  </w:num>
  <w:num w:numId="7">
    <w:abstractNumId w:val="5"/>
  </w:num>
  <w:num w:numId="8">
    <w:abstractNumId w:val="3"/>
  </w:num>
  <w:num w:numId="9">
    <w:abstractNumId w:val="43"/>
  </w:num>
  <w:num w:numId="10">
    <w:abstractNumId w:val="44"/>
  </w:num>
  <w:num w:numId="11">
    <w:abstractNumId w:val="13"/>
  </w:num>
  <w:num w:numId="12">
    <w:abstractNumId w:val="26"/>
  </w:num>
  <w:num w:numId="13">
    <w:abstractNumId w:val="21"/>
  </w:num>
  <w:num w:numId="14">
    <w:abstractNumId w:val="36"/>
  </w:num>
  <w:num w:numId="15">
    <w:abstractNumId w:val="28"/>
  </w:num>
  <w:num w:numId="16">
    <w:abstractNumId w:val="33"/>
  </w:num>
  <w:num w:numId="17">
    <w:abstractNumId w:val="35"/>
  </w:num>
  <w:num w:numId="18">
    <w:abstractNumId w:val="29"/>
  </w:num>
  <w:num w:numId="19">
    <w:abstractNumId w:val="8"/>
  </w:num>
  <w:num w:numId="20">
    <w:abstractNumId w:val="30"/>
  </w:num>
  <w:num w:numId="21">
    <w:abstractNumId w:val="38"/>
  </w:num>
  <w:num w:numId="22">
    <w:abstractNumId w:val="10"/>
  </w:num>
  <w:num w:numId="23">
    <w:abstractNumId w:val="24"/>
  </w:num>
  <w:num w:numId="24">
    <w:abstractNumId w:val="0"/>
  </w:num>
  <w:num w:numId="25">
    <w:abstractNumId w:val="7"/>
  </w:num>
  <w:num w:numId="26">
    <w:abstractNumId w:val="9"/>
  </w:num>
  <w:num w:numId="27">
    <w:abstractNumId w:val="42"/>
  </w:num>
  <w:num w:numId="28">
    <w:abstractNumId w:val="14"/>
  </w:num>
  <w:num w:numId="29">
    <w:abstractNumId w:val="25"/>
  </w:num>
  <w:num w:numId="30">
    <w:abstractNumId w:val="15"/>
  </w:num>
  <w:num w:numId="31">
    <w:abstractNumId w:val="20"/>
  </w:num>
  <w:num w:numId="32">
    <w:abstractNumId w:val="12"/>
  </w:num>
  <w:num w:numId="33">
    <w:abstractNumId w:val="37"/>
  </w:num>
  <w:num w:numId="34">
    <w:abstractNumId w:val="40"/>
  </w:num>
  <w:num w:numId="35">
    <w:abstractNumId w:val="22"/>
  </w:num>
  <w:num w:numId="36">
    <w:abstractNumId w:val="23"/>
  </w:num>
  <w:num w:numId="37">
    <w:abstractNumId w:val="27"/>
  </w:num>
  <w:num w:numId="38">
    <w:abstractNumId w:val="19"/>
  </w:num>
  <w:num w:numId="39">
    <w:abstractNumId w:val="39"/>
  </w:num>
  <w:num w:numId="40">
    <w:abstractNumId w:val="1"/>
  </w:num>
  <w:num w:numId="41">
    <w:abstractNumId w:val="4"/>
  </w:num>
  <w:num w:numId="42">
    <w:abstractNumId w:val="34"/>
  </w:num>
  <w:num w:numId="43">
    <w:abstractNumId w:val="31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63"/>
    <w:rsid w:val="00000687"/>
    <w:rsid w:val="0000078C"/>
    <w:rsid w:val="0000092D"/>
    <w:rsid w:val="00005D56"/>
    <w:rsid w:val="0000794E"/>
    <w:rsid w:val="00011005"/>
    <w:rsid w:val="00011D6D"/>
    <w:rsid w:val="00014B73"/>
    <w:rsid w:val="00023A35"/>
    <w:rsid w:val="00034A5A"/>
    <w:rsid w:val="00036726"/>
    <w:rsid w:val="00036EA2"/>
    <w:rsid w:val="000426FA"/>
    <w:rsid w:val="000442E0"/>
    <w:rsid w:val="000659A6"/>
    <w:rsid w:val="00077DB9"/>
    <w:rsid w:val="00077F0C"/>
    <w:rsid w:val="00081234"/>
    <w:rsid w:val="0008223F"/>
    <w:rsid w:val="00082384"/>
    <w:rsid w:val="00083EDA"/>
    <w:rsid w:val="00083FB3"/>
    <w:rsid w:val="0008479E"/>
    <w:rsid w:val="0008586C"/>
    <w:rsid w:val="00086800"/>
    <w:rsid w:val="000871CC"/>
    <w:rsid w:val="000953A2"/>
    <w:rsid w:val="00096077"/>
    <w:rsid w:val="000960B3"/>
    <w:rsid w:val="000A0A12"/>
    <w:rsid w:val="000A3B94"/>
    <w:rsid w:val="000A4649"/>
    <w:rsid w:val="000A510E"/>
    <w:rsid w:val="000A5262"/>
    <w:rsid w:val="000A71A4"/>
    <w:rsid w:val="000A7E83"/>
    <w:rsid w:val="000B0E84"/>
    <w:rsid w:val="000B156E"/>
    <w:rsid w:val="000B1741"/>
    <w:rsid w:val="000B1CE3"/>
    <w:rsid w:val="000B1DC5"/>
    <w:rsid w:val="000C1A07"/>
    <w:rsid w:val="000C2410"/>
    <w:rsid w:val="000C7627"/>
    <w:rsid w:val="000C7A58"/>
    <w:rsid w:val="000D20B5"/>
    <w:rsid w:val="000D5EAC"/>
    <w:rsid w:val="000D6FB0"/>
    <w:rsid w:val="000D7DA6"/>
    <w:rsid w:val="000F2ADB"/>
    <w:rsid w:val="00100002"/>
    <w:rsid w:val="00102933"/>
    <w:rsid w:val="0010302C"/>
    <w:rsid w:val="0010515F"/>
    <w:rsid w:val="00107510"/>
    <w:rsid w:val="00107DA2"/>
    <w:rsid w:val="00110571"/>
    <w:rsid w:val="001108C3"/>
    <w:rsid w:val="00110E61"/>
    <w:rsid w:val="001113E3"/>
    <w:rsid w:val="00111804"/>
    <w:rsid w:val="001131EC"/>
    <w:rsid w:val="001149AC"/>
    <w:rsid w:val="001203C6"/>
    <w:rsid w:val="00124445"/>
    <w:rsid w:val="00135D53"/>
    <w:rsid w:val="00141759"/>
    <w:rsid w:val="00143633"/>
    <w:rsid w:val="001458C3"/>
    <w:rsid w:val="0015032C"/>
    <w:rsid w:val="00152DE5"/>
    <w:rsid w:val="001546E0"/>
    <w:rsid w:val="0015579B"/>
    <w:rsid w:val="00155B0A"/>
    <w:rsid w:val="00156741"/>
    <w:rsid w:val="00161ABA"/>
    <w:rsid w:val="00167700"/>
    <w:rsid w:val="001718B5"/>
    <w:rsid w:val="00173F22"/>
    <w:rsid w:val="001751C2"/>
    <w:rsid w:val="00177C29"/>
    <w:rsid w:val="00177DCF"/>
    <w:rsid w:val="00177E1D"/>
    <w:rsid w:val="00180840"/>
    <w:rsid w:val="0018255C"/>
    <w:rsid w:val="00190A2E"/>
    <w:rsid w:val="00195EF0"/>
    <w:rsid w:val="001A48FE"/>
    <w:rsid w:val="001A53C0"/>
    <w:rsid w:val="001B02A4"/>
    <w:rsid w:val="001B5311"/>
    <w:rsid w:val="001B5F78"/>
    <w:rsid w:val="001B716D"/>
    <w:rsid w:val="001C0551"/>
    <w:rsid w:val="001C63FA"/>
    <w:rsid w:val="001C70A0"/>
    <w:rsid w:val="001D00C6"/>
    <w:rsid w:val="001D0E90"/>
    <w:rsid w:val="001D24BC"/>
    <w:rsid w:val="001D4B38"/>
    <w:rsid w:val="001E0BCB"/>
    <w:rsid w:val="001E1BDF"/>
    <w:rsid w:val="001E5368"/>
    <w:rsid w:val="001E77A3"/>
    <w:rsid w:val="001E78EC"/>
    <w:rsid w:val="001F48CE"/>
    <w:rsid w:val="001F6A80"/>
    <w:rsid w:val="001F709E"/>
    <w:rsid w:val="00203790"/>
    <w:rsid w:val="00205BEA"/>
    <w:rsid w:val="00211E42"/>
    <w:rsid w:val="00213655"/>
    <w:rsid w:val="00214710"/>
    <w:rsid w:val="002158DC"/>
    <w:rsid w:val="0021703A"/>
    <w:rsid w:val="00217A34"/>
    <w:rsid w:val="00222922"/>
    <w:rsid w:val="00223109"/>
    <w:rsid w:val="002253EA"/>
    <w:rsid w:val="0022683A"/>
    <w:rsid w:val="00226E97"/>
    <w:rsid w:val="0024084D"/>
    <w:rsid w:val="00247123"/>
    <w:rsid w:val="0024713E"/>
    <w:rsid w:val="0025397C"/>
    <w:rsid w:val="00257AF9"/>
    <w:rsid w:val="0026188D"/>
    <w:rsid w:val="002700AF"/>
    <w:rsid w:val="00270517"/>
    <w:rsid w:val="0027157C"/>
    <w:rsid w:val="00274BC6"/>
    <w:rsid w:val="00275C45"/>
    <w:rsid w:val="00275EB6"/>
    <w:rsid w:val="00281440"/>
    <w:rsid w:val="00281B8B"/>
    <w:rsid w:val="002845FE"/>
    <w:rsid w:val="00285A46"/>
    <w:rsid w:val="00287E63"/>
    <w:rsid w:val="00295FAB"/>
    <w:rsid w:val="002A3431"/>
    <w:rsid w:val="002B0649"/>
    <w:rsid w:val="002B1E28"/>
    <w:rsid w:val="002C093A"/>
    <w:rsid w:val="002C11E8"/>
    <w:rsid w:val="002C1320"/>
    <w:rsid w:val="002C293C"/>
    <w:rsid w:val="002C393F"/>
    <w:rsid w:val="002C544C"/>
    <w:rsid w:val="002C6D79"/>
    <w:rsid w:val="002D0F49"/>
    <w:rsid w:val="002D4DAD"/>
    <w:rsid w:val="002D7A8E"/>
    <w:rsid w:val="002E4554"/>
    <w:rsid w:val="002E4B10"/>
    <w:rsid w:val="002E51A7"/>
    <w:rsid w:val="002E6DB7"/>
    <w:rsid w:val="002F03D6"/>
    <w:rsid w:val="002F081A"/>
    <w:rsid w:val="002F41F9"/>
    <w:rsid w:val="002F644E"/>
    <w:rsid w:val="003001ED"/>
    <w:rsid w:val="00301BC7"/>
    <w:rsid w:val="003020AE"/>
    <w:rsid w:val="0030724B"/>
    <w:rsid w:val="00314A88"/>
    <w:rsid w:val="00322423"/>
    <w:rsid w:val="00322D78"/>
    <w:rsid w:val="00323D04"/>
    <w:rsid w:val="003248A3"/>
    <w:rsid w:val="00331F10"/>
    <w:rsid w:val="003327C2"/>
    <w:rsid w:val="00337F3B"/>
    <w:rsid w:val="00340B05"/>
    <w:rsid w:val="00340EF9"/>
    <w:rsid w:val="00340F7C"/>
    <w:rsid w:val="003442C2"/>
    <w:rsid w:val="003443BA"/>
    <w:rsid w:val="00351261"/>
    <w:rsid w:val="00352E14"/>
    <w:rsid w:val="003538B7"/>
    <w:rsid w:val="00353DAD"/>
    <w:rsid w:val="00353F0E"/>
    <w:rsid w:val="00355F70"/>
    <w:rsid w:val="00357F0C"/>
    <w:rsid w:val="0036144A"/>
    <w:rsid w:val="00362E76"/>
    <w:rsid w:val="00363F4C"/>
    <w:rsid w:val="00364347"/>
    <w:rsid w:val="00370E08"/>
    <w:rsid w:val="00372EE1"/>
    <w:rsid w:val="00375BE1"/>
    <w:rsid w:val="00377615"/>
    <w:rsid w:val="003803B7"/>
    <w:rsid w:val="00380B6D"/>
    <w:rsid w:val="00394F3A"/>
    <w:rsid w:val="00396D81"/>
    <w:rsid w:val="00397E10"/>
    <w:rsid w:val="003A5764"/>
    <w:rsid w:val="003A754C"/>
    <w:rsid w:val="003B0940"/>
    <w:rsid w:val="003B2C77"/>
    <w:rsid w:val="003B79EE"/>
    <w:rsid w:val="003C1BA4"/>
    <w:rsid w:val="003C5281"/>
    <w:rsid w:val="003C61B4"/>
    <w:rsid w:val="003D04ED"/>
    <w:rsid w:val="003D3335"/>
    <w:rsid w:val="003D3BAC"/>
    <w:rsid w:val="003D5C73"/>
    <w:rsid w:val="003D6884"/>
    <w:rsid w:val="003D79F4"/>
    <w:rsid w:val="003E5B50"/>
    <w:rsid w:val="003F03B4"/>
    <w:rsid w:val="003F0499"/>
    <w:rsid w:val="003F6EC5"/>
    <w:rsid w:val="00400C8C"/>
    <w:rsid w:val="00400CD6"/>
    <w:rsid w:val="0041043C"/>
    <w:rsid w:val="00415E89"/>
    <w:rsid w:val="0041798B"/>
    <w:rsid w:val="00422182"/>
    <w:rsid w:val="00426133"/>
    <w:rsid w:val="00431CB9"/>
    <w:rsid w:val="00433D9E"/>
    <w:rsid w:val="00437647"/>
    <w:rsid w:val="00437DC6"/>
    <w:rsid w:val="00443F6B"/>
    <w:rsid w:val="00446F19"/>
    <w:rsid w:val="00447DF4"/>
    <w:rsid w:val="00454A13"/>
    <w:rsid w:val="00461CDD"/>
    <w:rsid w:val="004627E1"/>
    <w:rsid w:val="004632DD"/>
    <w:rsid w:val="00463481"/>
    <w:rsid w:val="0046401E"/>
    <w:rsid w:val="00465A1A"/>
    <w:rsid w:val="00465C55"/>
    <w:rsid w:val="00467634"/>
    <w:rsid w:val="00471345"/>
    <w:rsid w:val="004721FC"/>
    <w:rsid w:val="00473EED"/>
    <w:rsid w:val="004750A2"/>
    <w:rsid w:val="00475158"/>
    <w:rsid w:val="0047526F"/>
    <w:rsid w:val="00485B16"/>
    <w:rsid w:val="004866ED"/>
    <w:rsid w:val="00487324"/>
    <w:rsid w:val="00491CE6"/>
    <w:rsid w:val="004938DA"/>
    <w:rsid w:val="004A09F9"/>
    <w:rsid w:val="004A1B9F"/>
    <w:rsid w:val="004A258E"/>
    <w:rsid w:val="004B1697"/>
    <w:rsid w:val="004B3A99"/>
    <w:rsid w:val="004B77A7"/>
    <w:rsid w:val="004C0604"/>
    <w:rsid w:val="004D66AA"/>
    <w:rsid w:val="004E2CEF"/>
    <w:rsid w:val="004E6309"/>
    <w:rsid w:val="004E6ACE"/>
    <w:rsid w:val="004F4EC3"/>
    <w:rsid w:val="00505E32"/>
    <w:rsid w:val="00514675"/>
    <w:rsid w:val="00517250"/>
    <w:rsid w:val="005202E7"/>
    <w:rsid w:val="005332B3"/>
    <w:rsid w:val="00540BB1"/>
    <w:rsid w:val="0054155A"/>
    <w:rsid w:val="00544D5B"/>
    <w:rsid w:val="005511B6"/>
    <w:rsid w:val="00554D39"/>
    <w:rsid w:val="00555226"/>
    <w:rsid w:val="005575DD"/>
    <w:rsid w:val="005614BE"/>
    <w:rsid w:val="005652C4"/>
    <w:rsid w:val="00567145"/>
    <w:rsid w:val="0057117D"/>
    <w:rsid w:val="00576985"/>
    <w:rsid w:val="00577050"/>
    <w:rsid w:val="00582943"/>
    <w:rsid w:val="0058570B"/>
    <w:rsid w:val="00586584"/>
    <w:rsid w:val="00591657"/>
    <w:rsid w:val="0059205B"/>
    <w:rsid w:val="00595A63"/>
    <w:rsid w:val="005A0B6D"/>
    <w:rsid w:val="005A376F"/>
    <w:rsid w:val="005A59FB"/>
    <w:rsid w:val="005A6502"/>
    <w:rsid w:val="005A793C"/>
    <w:rsid w:val="005B22E4"/>
    <w:rsid w:val="005B47E9"/>
    <w:rsid w:val="005B7E6B"/>
    <w:rsid w:val="005C1A51"/>
    <w:rsid w:val="005D639E"/>
    <w:rsid w:val="005E63C4"/>
    <w:rsid w:val="00603116"/>
    <w:rsid w:val="00604487"/>
    <w:rsid w:val="00604632"/>
    <w:rsid w:val="00604C28"/>
    <w:rsid w:val="00604CAE"/>
    <w:rsid w:val="0060607D"/>
    <w:rsid w:val="00610EBB"/>
    <w:rsid w:val="00611BB5"/>
    <w:rsid w:val="0061489B"/>
    <w:rsid w:val="00620877"/>
    <w:rsid w:val="00622832"/>
    <w:rsid w:val="00622FFF"/>
    <w:rsid w:val="00631B05"/>
    <w:rsid w:val="00632DDD"/>
    <w:rsid w:val="00632DEC"/>
    <w:rsid w:val="00632F8F"/>
    <w:rsid w:val="00633750"/>
    <w:rsid w:val="0063477F"/>
    <w:rsid w:val="006364B7"/>
    <w:rsid w:val="00636A7F"/>
    <w:rsid w:val="00640BE9"/>
    <w:rsid w:val="006451B7"/>
    <w:rsid w:val="00650A51"/>
    <w:rsid w:val="00656BC1"/>
    <w:rsid w:val="00656CEB"/>
    <w:rsid w:val="0065761D"/>
    <w:rsid w:val="00657B7B"/>
    <w:rsid w:val="006600B4"/>
    <w:rsid w:val="006614A3"/>
    <w:rsid w:val="00666A21"/>
    <w:rsid w:val="006702F6"/>
    <w:rsid w:val="00672C8E"/>
    <w:rsid w:val="00675BB2"/>
    <w:rsid w:val="006A4FDA"/>
    <w:rsid w:val="006C610D"/>
    <w:rsid w:val="006C76DA"/>
    <w:rsid w:val="006C7CB2"/>
    <w:rsid w:val="006D28EF"/>
    <w:rsid w:val="006D63A0"/>
    <w:rsid w:val="006D661A"/>
    <w:rsid w:val="006D6CFC"/>
    <w:rsid w:val="006E338C"/>
    <w:rsid w:val="006E3542"/>
    <w:rsid w:val="006E4476"/>
    <w:rsid w:val="006E5A69"/>
    <w:rsid w:val="006E77AF"/>
    <w:rsid w:val="006F4E11"/>
    <w:rsid w:val="006F6335"/>
    <w:rsid w:val="006F6B98"/>
    <w:rsid w:val="006F74A6"/>
    <w:rsid w:val="007041AD"/>
    <w:rsid w:val="00707B61"/>
    <w:rsid w:val="00714E48"/>
    <w:rsid w:val="00715DB2"/>
    <w:rsid w:val="00721C6B"/>
    <w:rsid w:val="007248E0"/>
    <w:rsid w:val="007332EA"/>
    <w:rsid w:val="00741EE2"/>
    <w:rsid w:val="00742360"/>
    <w:rsid w:val="00743F3B"/>
    <w:rsid w:val="00751FB8"/>
    <w:rsid w:val="0075224B"/>
    <w:rsid w:val="0075475D"/>
    <w:rsid w:val="007551D8"/>
    <w:rsid w:val="00755266"/>
    <w:rsid w:val="007704BB"/>
    <w:rsid w:val="00770FE3"/>
    <w:rsid w:val="00771157"/>
    <w:rsid w:val="00771199"/>
    <w:rsid w:val="007716CA"/>
    <w:rsid w:val="0078044A"/>
    <w:rsid w:val="00780BDC"/>
    <w:rsid w:val="00782ED9"/>
    <w:rsid w:val="00783C36"/>
    <w:rsid w:val="007872ED"/>
    <w:rsid w:val="00792F12"/>
    <w:rsid w:val="007A0A12"/>
    <w:rsid w:val="007A0F90"/>
    <w:rsid w:val="007A2796"/>
    <w:rsid w:val="007A3B4A"/>
    <w:rsid w:val="007A6109"/>
    <w:rsid w:val="007A6D73"/>
    <w:rsid w:val="007B14A9"/>
    <w:rsid w:val="007C20C2"/>
    <w:rsid w:val="007C380C"/>
    <w:rsid w:val="007C5E80"/>
    <w:rsid w:val="007C6EF5"/>
    <w:rsid w:val="007C7A5A"/>
    <w:rsid w:val="007C7DF7"/>
    <w:rsid w:val="007D08D0"/>
    <w:rsid w:val="007D4BF3"/>
    <w:rsid w:val="007D5ED7"/>
    <w:rsid w:val="007D671F"/>
    <w:rsid w:val="007D7BE7"/>
    <w:rsid w:val="007D7E14"/>
    <w:rsid w:val="007E0943"/>
    <w:rsid w:val="007F6169"/>
    <w:rsid w:val="007F6EA7"/>
    <w:rsid w:val="00801B48"/>
    <w:rsid w:val="0080266C"/>
    <w:rsid w:val="0080377F"/>
    <w:rsid w:val="00803DA6"/>
    <w:rsid w:val="008045B5"/>
    <w:rsid w:val="00806FC2"/>
    <w:rsid w:val="008078C1"/>
    <w:rsid w:val="00807D87"/>
    <w:rsid w:val="00810D78"/>
    <w:rsid w:val="00812FFF"/>
    <w:rsid w:val="008159EF"/>
    <w:rsid w:val="0081706F"/>
    <w:rsid w:val="00821EDD"/>
    <w:rsid w:val="008224F7"/>
    <w:rsid w:val="00831B21"/>
    <w:rsid w:val="00834C14"/>
    <w:rsid w:val="00834F9C"/>
    <w:rsid w:val="00841628"/>
    <w:rsid w:val="00846C2F"/>
    <w:rsid w:val="00852433"/>
    <w:rsid w:val="0085408F"/>
    <w:rsid w:val="00855683"/>
    <w:rsid w:val="0086276F"/>
    <w:rsid w:val="00866CB5"/>
    <w:rsid w:val="008672D5"/>
    <w:rsid w:val="00875B52"/>
    <w:rsid w:val="008775B6"/>
    <w:rsid w:val="008801BB"/>
    <w:rsid w:val="00883935"/>
    <w:rsid w:val="00891F65"/>
    <w:rsid w:val="008A0F96"/>
    <w:rsid w:val="008A1283"/>
    <w:rsid w:val="008A1551"/>
    <w:rsid w:val="008A550E"/>
    <w:rsid w:val="008B2092"/>
    <w:rsid w:val="008B31C4"/>
    <w:rsid w:val="008B3A86"/>
    <w:rsid w:val="008B479F"/>
    <w:rsid w:val="008C4210"/>
    <w:rsid w:val="008C4CD4"/>
    <w:rsid w:val="008C6039"/>
    <w:rsid w:val="008C6D0D"/>
    <w:rsid w:val="008D25A8"/>
    <w:rsid w:val="008E2C72"/>
    <w:rsid w:val="008F1094"/>
    <w:rsid w:val="008F2D2C"/>
    <w:rsid w:val="008F3B07"/>
    <w:rsid w:val="008F43A7"/>
    <w:rsid w:val="008F510A"/>
    <w:rsid w:val="0090147C"/>
    <w:rsid w:val="0091106F"/>
    <w:rsid w:val="00916411"/>
    <w:rsid w:val="00917401"/>
    <w:rsid w:val="00917CDA"/>
    <w:rsid w:val="009211E2"/>
    <w:rsid w:val="00924D5A"/>
    <w:rsid w:val="00931318"/>
    <w:rsid w:val="00932DD6"/>
    <w:rsid w:val="00935C0E"/>
    <w:rsid w:val="0094170C"/>
    <w:rsid w:val="00947CAE"/>
    <w:rsid w:val="0095006B"/>
    <w:rsid w:val="0095282A"/>
    <w:rsid w:val="009638FB"/>
    <w:rsid w:val="00966B48"/>
    <w:rsid w:val="00971460"/>
    <w:rsid w:val="00971EFC"/>
    <w:rsid w:val="009744C5"/>
    <w:rsid w:val="00981199"/>
    <w:rsid w:val="00990FA1"/>
    <w:rsid w:val="009938B5"/>
    <w:rsid w:val="009949F4"/>
    <w:rsid w:val="009978B5"/>
    <w:rsid w:val="009A465A"/>
    <w:rsid w:val="009A5E0D"/>
    <w:rsid w:val="009B0122"/>
    <w:rsid w:val="009B20A4"/>
    <w:rsid w:val="009B41DA"/>
    <w:rsid w:val="009C1FF0"/>
    <w:rsid w:val="009C3AB1"/>
    <w:rsid w:val="009C3C90"/>
    <w:rsid w:val="009C43A1"/>
    <w:rsid w:val="009C576E"/>
    <w:rsid w:val="009D056B"/>
    <w:rsid w:val="009D299B"/>
    <w:rsid w:val="009D2CC2"/>
    <w:rsid w:val="009D50B5"/>
    <w:rsid w:val="009D5B09"/>
    <w:rsid w:val="009F1429"/>
    <w:rsid w:val="009F2989"/>
    <w:rsid w:val="009F6700"/>
    <w:rsid w:val="00A00433"/>
    <w:rsid w:val="00A02CDA"/>
    <w:rsid w:val="00A03DAF"/>
    <w:rsid w:val="00A04791"/>
    <w:rsid w:val="00A049B6"/>
    <w:rsid w:val="00A0688D"/>
    <w:rsid w:val="00A07389"/>
    <w:rsid w:val="00A0792E"/>
    <w:rsid w:val="00A114E6"/>
    <w:rsid w:val="00A119BF"/>
    <w:rsid w:val="00A11D46"/>
    <w:rsid w:val="00A12C4B"/>
    <w:rsid w:val="00A1712D"/>
    <w:rsid w:val="00A21E8E"/>
    <w:rsid w:val="00A23029"/>
    <w:rsid w:val="00A23A62"/>
    <w:rsid w:val="00A23AF8"/>
    <w:rsid w:val="00A2429C"/>
    <w:rsid w:val="00A251A5"/>
    <w:rsid w:val="00A31F76"/>
    <w:rsid w:val="00A438BC"/>
    <w:rsid w:val="00A47F02"/>
    <w:rsid w:val="00A506ED"/>
    <w:rsid w:val="00A539CC"/>
    <w:rsid w:val="00A54F63"/>
    <w:rsid w:val="00A57020"/>
    <w:rsid w:val="00A62447"/>
    <w:rsid w:val="00A625D6"/>
    <w:rsid w:val="00A6600B"/>
    <w:rsid w:val="00A714E3"/>
    <w:rsid w:val="00A71FD5"/>
    <w:rsid w:val="00A7403B"/>
    <w:rsid w:val="00A7600A"/>
    <w:rsid w:val="00A8088A"/>
    <w:rsid w:val="00A861A8"/>
    <w:rsid w:val="00A86B88"/>
    <w:rsid w:val="00A879A7"/>
    <w:rsid w:val="00A901EE"/>
    <w:rsid w:val="00A91F3E"/>
    <w:rsid w:val="00A92ED5"/>
    <w:rsid w:val="00A95ACC"/>
    <w:rsid w:val="00A97A71"/>
    <w:rsid w:val="00AA4842"/>
    <w:rsid w:val="00AA4F58"/>
    <w:rsid w:val="00AA68D0"/>
    <w:rsid w:val="00AB1A12"/>
    <w:rsid w:val="00AB3B57"/>
    <w:rsid w:val="00AC0CD0"/>
    <w:rsid w:val="00AC48F7"/>
    <w:rsid w:val="00AD0003"/>
    <w:rsid w:val="00AD1664"/>
    <w:rsid w:val="00AD18B8"/>
    <w:rsid w:val="00AD30B5"/>
    <w:rsid w:val="00AD4D2B"/>
    <w:rsid w:val="00AD70B1"/>
    <w:rsid w:val="00AE529F"/>
    <w:rsid w:val="00AE69CE"/>
    <w:rsid w:val="00AF78F8"/>
    <w:rsid w:val="00B03099"/>
    <w:rsid w:val="00B05017"/>
    <w:rsid w:val="00B05562"/>
    <w:rsid w:val="00B067F6"/>
    <w:rsid w:val="00B06CBD"/>
    <w:rsid w:val="00B22966"/>
    <w:rsid w:val="00B264B3"/>
    <w:rsid w:val="00B31CA7"/>
    <w:rsid w:val="00B325D7"/>
    <w:rsid w:val="00B33064"/>
    <w:rsid w:val="00B33226"/>
    <w:rsid w:val="00B34656"/>
    <w:rsid w:val="00B34AAE"/>
    <w:rsid w:val="00B40992"/>
    <w:rsid w:val="00B4173A"/>
    <w:rsid w:val="00B42E34"/>
    <w:rsid w:val="00B43B23"/>
    <w:rsid w:val="00B4615B"/>
    <w:rsid w:val="00B47174"/>
    <w:rsid w:val="00B51BAE"/>
    <w:rsid w:val="00B54659"/>
    <w:rsid w:val="00B65327"/>
    <w:rsid w:val="00B70861"/>
    <w:rsid w:val="00B8158A"/>
    <w:rsid w:val="00B84D7C"/>
    <w:rsid w:val="00B90728"/>
    <w:rsid w:val="00B92620"/>
    <w:rsid w:val="00B96639"/>
    <w:rsid w:val="00B97698"/>
    <w:rsid w:val="00B97FDD"/>
    <w:rsid w:val="00BA0D21"/>
    <w:rsid w:val="00BA1DB7"/>
    <w:rsid w:val="00BA5DA3"/>
    <w:rsid w:val="00BA7D45"/>
    <w:rsid w:val="00BB0BDB"/>
    <w:rsid w:val="00BB4C1F"/>
    <w:rsid w:val="00BC0329"/>
    <w:rsid w:val="00BC4253"/>
    <w:rsid w:val="00BC5CCB"/>
    <w:rsid w:val="00BD41A4"/>
    <w:rsid w:val="00BD6261"/>
    <w:rsid w:val="00BE11E7"/>
    <w:rsid w:val="00BE1C31"/>
    <w:rsid w:val="00BE33A2"/>
    <w:rsid w:val="00BE4877"/>
    <w:rsid w:val="00BE5FAA"/>
    <w:rsid w:val="00BE61CF"/>
    <w:rsid w:val="00BF2408"/>
    <w:rsid w:val="00BF299F"/>
    <w:rsid w:val="00BF5A5F"/>
    <w:rsid w:val="00BF601C"/>
    <w:rsid w:val="00C0080E"/>
    <w:rsid w:val="00C00C45"/>
    <w:rsid w:val="00C0448F"/>
    <w:rsid w:val="00C068EE"/>
    <w:rsid w:val="00C104D5"/>
    <w:rsid w:val="00C10DC3"/>
    <w:rsid w:val="00C169FC"/>
    <w:rsid w:val="00C2087A"/>
    <w:rsid w:val="00C233B9"/>
    <w:rsid w:val="00C44122"/>
    <w:rsid w:val="00C50ECF"/>
    <w:rsid w:val="00C53C03"/>
    <w:rsid w:val="00C53D0A"/>
    <w:rsid w:val="00C54917"/>
    <w:rsid w:val="00C570E3"/>
    <w:rsid w:val="00C66832"/>
    <w:rsid w:val="00C8365C"/>
    <w:rsid w:val="00C836D3"/>
    <w:rsid w:val="00C85947"/>
    <w:rsid w:val="00C941F8"/>
    <w:rsid w:val="00CA136F"/>
    <w:rsid w:val="00CA4D39"/>
    <w:rsid w:val="00CA5D33"/>
    <w:rsid w:val="00CA6472"/>
    <w:rsid w:val="00CA7649"/>
    <w:rsid w:val="00CB1345"/>
    <w:rsid w:val="00CB2B35"/>
    <w:rsid w:val="00CB469D"/>
    <w:rsid w:val="00CB5677"/>
    <w:rsid w:val="00CC0C26"/>
    <w:rsid w:val="00CC4540"/>
    <w:rsid w:val="00CD2E39"/>
    <w:rsid w:val="00CE0627"/>
    <w:rsid w:val="00CE4D17"/>
    <w:rsid w:val="00CE6479"/>
    <w:rsid w:val="00CF06A2"/>
    <w:rsid w:val="00CF0AC5"/>
    <w:rsid w:val="00CF1BFB"/>
    <w:rsid w:val="00CF7F1D"/>
    <w:rsid w:val="00CF7F9D"/>
    <w:rsid w:val="00D0221A"/>
    <w:rsid w:val="00D07FEC"/>
    <w:rsid w:val="00D12AB2"/>
    <w:rsid w:val="00D14842"/>
    <w:rsid w:val="00D21FAE"/>
    <w:rsid w:val="00D25B38"/>
    <w:rsid w:val="00D266DF"/>
    <w:rsid w:val="00D367D9"/>
    <w:rsid w:val="00D4047E"/>
    <w:rsid w:val="00D415C8"/>
    <w:rsid w:val="00D41CF7"/>
    <w:rsid w:val="00D44E9E"/>
    <w:rsid w:val="00D47455"/>
    <w:rsid w:val="00D5088C"/>
    <w:rsid w:val="00D516B8"/>
    <w:rsid w:val="00D601FA"/>
    <w:rsid w:val="00D60C2A"/>
    <w:rsid w:val="00D60C71"/>
    <w:rsid w:val="00D64A9E"/>
    <w:rsid w:val="00D6694F"/>
    <w:rsid w:val="00D716E6"/>
    <w:rsid w:val="00D71DED"/>
    <w:rsid w:val="00D77376"/>
    <w:rsid w:val="00D80798"/>
    <w:rsid w:val="00D82341"/>
    <w:rsid w:val="00D913ED"/>
    <w:rsid w:val="00D94A06"/>
    <w:rsid w:val="00DB156F"/>
    <w:rsid w:val="00DB3CE3"/>
    <w:rsid w:val="00DB5E4B"/>
    <w:rsid w:val="00DC20DC"/>
    <w:rsid w:val="00DC5B2F"/>
    <w:rsid w:val="00DD0936"/>
    <w:rsid w:val="00DD1B2E"/>
    <w:rsid w:val="00DD4A58"/>
    <w:rsid w:val="00DD4FE5"/>
    <w:rsid w:val="00DD5E91"/>
    <w:rsid w:val="00DD62D7"/>
    <w:rsid w:val="00DE1FE4"/>
    <w:rsid w:val="00DE30E8"/>
    <w:rsid w:val="00DE39F1"/>
    <w:rsid w:val="00DE513C"/>
    <w:rsid w:val="00DF0C24"/>
    <w:rsid w:val="00DF1F92"/>
    <w:rsid w:val="00DF55CF"/>
    <w:rsid w:val="00DF73C4"/>
    <w:rsid w:val="00E07066"/>
    <w:rsid w:val="00E070B9"/>
    <w:rsid w:val="00E1040E"/>
    <w:rsid w:val="00E1355D"/>
    <w:rsid w:val="00E14371"/>
    <w:rsid w:val="00E148E9"/>
    <w:rsid w:val="00E20757"/>
    <w:rsid w:val="00E20B10"/>
    <w:rsid w:val="00E25365"/>
    <w:rsid w:val="00E25B51"/>
    <w:rsid w:val="00E25DDA"/>
    <w:rsid w:val="00E260E4"/>
    <w:rsid w:val="00E30BB2"/>
    <w:rsid w:val="00E315CF"/>
    <w:rsid w:val="00E31812"/>
    <w:rsid w:val="00E34764"/>
    <w:rsid w:val="00E41FE9"/>
    <w:rsid w:val="00E44622"/>
    <w:rsid w:val="00E47063"/>
    <w:rsid w:val="00E47E42"/>
    <w:rsid w:val="00E524FA"/>
    <w:rsid w:val="00E565FE"/>
    <w:rsid w:val="00E60AB0"/>
    <w:rsid w:val="00E60ABD"/>
    <w:rsid w:val="00E612A2"/>
    <w:rsid w:val="00E6153D"/>
    <w:rsid w:val="00E653FD"/>
    <w:rsid w:val="00E70638"/>
    <w:rsid w:val="00E74347"/>
    <w:rsid w:val="00E820B6"/>
    <w:rsid w:val="00E966F0"/>
    <w:rsid w:val="00E97BB9"/>
    <w:rsid w:val="00EA3273"/>
    <w:rsid w:val="00EA6232"/>
    <w:rsid w:val="00EB0A69"/>
    <w:rsid w:val="00EB3B11"/>
    <w:rsid w:val="00EC2368"/>
    <w:rsid w:val="00EC48DE"/>
    <w:rsid w:val="00EC4C27"/>
    <w:rsid w:val="00ED040E"/>
    <w:rsid w:val="00ED16D6"/>
    <w:rsid w:val="00ED796C"/>
    <w:rsid w:val="00EE1CD0"/>
    <w:rsid w:val="00EE3CFE"/>
    <w:rsid w:val="00EF4ADC"/>
    <w:rsid w:val="00F0172B"/>
    <w:rsid w:val="00F028D9"/>
    <w:rsid w:val="00F11A23"/>
    <w:rsid w:val="00F12B9D"/>
    <w:rsid w:val="00F14564"/>
    <w:rsid w:val="00F15BAD"/>
    <w:rsid w:val="00F171EE"/>
    <w:rsid w:val="00F20668"/>
    <w:rsid w:val="00F253D6"/>
    <w:rsid w:val="00F3617D"/>
    <w:rsid w:val="00F36D8F"/>
    <w:rsid w:val="00F37BBE"/>
    <w:rsid w:val="00F41DC8"/>
    <w:rsid w:val="00F42239"/>
    <w:rsid w:val="00F43343"/>
    <w:rsid w:val="00F4643F"/>
    <w:rsid w:val="00F479AD"/>
    <w:rsid w:val="00F503AD"/>
    <w:rsid w:val="00F65419"/>
    <w:rsid w:val="00F73D43"/>
    <w:rsid w:val="00F769E9"/>
    <w:rsid w:val="00F80CFD"/>
    <w:rsid w:val="00F8302C"/>
    <w:rsid w:val="00F943A0"/>
    <w:rsid w:val="00FA159D"/>
    <w:rsid w:val="00FA1E53"/>
    <w:rsid w:val="00FA2E18"/>
    <w:rsid w:val="00FA4746"/>
    <w:rsid w:val="00FB2F29"/>
    <w:rsid w:val="00FB2FD3"/>
    <w:rsid w:val="00FC10E4"/>
    <w:rsid w:val="00FC1333"/>
    <w:rsid w:val="00FC7276"/>
    <w:rsid w:val="00FC7642"/>
    <w:rsid w:val="00FD0FDA"/>
    <w:rsid w:val="00FD25A4"/>
    <w:rsid w:val="00FD3827"/>
    <w:rsid w:val="00FD3B1F"/>
    <w:rsid w:val="00FD58BA"/>
    <w:rsid w:val="00FD6F60"/>
    <w:rsid w:val="00FE0F31"/>
    <w:rsid w:val="00FE39BA"/>
    <w:rsid w:val="00FF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FEAAA"/>
  <w15:docId w15:val="{58A215DB-DEEA-4676-9A34-1E185B51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226E97"/>
    <w:pPr>
      <w:keepNext/>
      <w:keepLines/>
      <w:numPr>
        <w:numId w:val="3"/>
      </w:numPr>
      <w:spacing w:before="600" w:after="240"/>
      <w:outlineLvl w:val="0"/>
    </w:pPr>
    <w:rPr>
      <w:rFonts w:ascii="Cambria" w:eastAsia="Times New Roman" w:hAnsi="Cambria" w:cs="Times New Roman"/>
      <w:b/>
      <w:bCs/>
      <w:color w:val="365F91"/>
      <w:sz w:val="36"/>
      <w:szCs w:val="28"/>
    </w:rPr>
  </w:style>
  <w:style w:type="paragraph" w:styleId="21">
    <w:name w:val="heading 2"/>
    <w:basedOn w:val="a0"/>
    <w:next w:val="a0"/>
    <w:link w:val="22"/>
    <w:uiPriority w:val="99"/>
    <w:qFormat/>
    <w:rsid w:val="0058570B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50">
    <w:name w:val="heading 5"/>
    <w:basedOn w:val="a0"/>
    <w:next w:val="a0"/>
    <w:link w:val="51"/>
    <w:uiPriority w:val="99"/>
    <w:qFormat/>
    <w:rsid w:val="00226E97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0">
    <w:name w:val="heading 6"/>
    <w:basedOn w:val="a0"/>
    <w:next w:val="a0"/>
    <w:link w:val="61"/>
    <w:uiPriority w:val="99"/>
    <w:qFormat/>
    <w:rsid w:val="00226E97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9"/>
    <w:qFormat/>
    <w:rsid w:val="00226E97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9"/>
    <w:qFormat/>
    <w:rsid w:val="00226E97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26E97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26E97"/>
    <w:rPr>
      <w:rFonts w:ascii="Cambria" w:eastAsia="Times New Roman" w:hAnsi="Cambria" w:cs="Times New Roman"/>
      <w:b/>
      <w:bCs/>
      <w:color w:val="365F91"/>
      <w:sz w:val="36"/>
      <w:szCs w:val="28"/>
    </w:rPr>
  </w:style>
  <w:style w:type="character" w:customStyle="1" w:styleId="22">
    <w:name w:val="Заголовок 2 Знак"/>
    <w:basedOn w:val="a1"/>
    <w:link w:val="21"/>
    <w:uiPriority w:val="99"/>
    <w:rsid w:val="0058570B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51">
    <w:name w:val="Заголовок 5 Знак"/>
    <w:basedOn w:val="a1"/>
    <w:link w:val="50"/>
    <w:uiPriority w:val="99"/>
    <w:rsid w:val="00226E97"/>
    <w:rPr>
      <w:rFonts w:ascii="Cambria" w:eastAsia="Times New Roman" w:hAnsi="Cambria" w:cs="Times New Roman"/>
      <w:color w:val="243F60"/>
      <w:sz w:val="24"/>
    </w:rPr>
  </w:style>
  <w:style w:type="character" w:customStyle="1" w:styleId="61">
    <w:name w:val="Заголовок 6 Знак"/>
    <w:basedOn w:val="a1"/>
    <w:link w:val="60"/>
    <w:uiPriority w:val="99"/>
    <w:rsid w:val="00226E9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9"/>
    <w:rsid w:val="00226E97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9"/>
    <w:rsid w:val="00226E9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rsid w:val="00226E9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List Paragraph"/>
    <w:aliases w:val="Маркер"/>
    <w:basedOn w:val="a0"/>
    <w:link w:val="a5"/>
    <w:uiPriority w:val="34"/>
    <w:qFormat/>
    <w:rsid w:val="00A54F63"/>
    <w:pPr>
      <w:ind w:left="720"/>
      <w:contextualSpacing/>
    </w:pPr>
  </w:style>
  <w:style w:type="character" w:styleId="a6">
    <w:name w:val="annotation reference"/>
    <w:basedOn w:val="a1"/>
    <w:uiPriority w:val="99"/>
    <w:unhideWhenUsed/>
    <w:rsid w:val="0095282A"/>
    <w:rPr>
      <w:sz w:val="16"/>
      <w:szCs w:val="16"/>
    </w:rPr>
  </w:style>
  <w:style w:type="paragraph" w:styleId="a7">
    <w:name w:val="annotation text"/>
    <w:basedOn w:val="a0"/>
    <w:link w:val="a8"/>
    <w:unhideWhenUsed/>
    <w:rsid w:val="009528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95282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282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282A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9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5282A"/>
    <w:rPr>
      <w:rFonts w:ascii="Tahoma" w:hAnsi="Tahoma" w:cs="Tahoma"/>
      <w:sz w:val="16"/>
      <w:szCs w:val="16"/>
    </w:rPr>
  </w:style>
  <w:style w:type="paragraph" w:customStyle="1" w:styleId="3">
    <w:name w:val="[Ростех] Наименование Подраздела (Уровень 3)"/>
    <w:link w:val="31"/>
    <w:uiPriority w:val="99"/>
    <w:qFormat/>
    <w:rsid w:val="00337F3B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31">
    <w:name w:val="[Ростех] Наименование Подраздела (Уровень 3) Знак"/>
    <w:basedOn w:val="a1"/>
    <w:link w:val="3"/>
    <w:uiPriority w:val="99"/>
    <w:locked/>
    <w:rsid w:val="00D5088C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337F3B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1"/>
    <w:link w:val="2"/>
    <w:uiPriority w:val="99"/>
    <w:qFormat/>
    <w:locked/>
    <w:rsid w:val="0024713E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a">
    <w:name w:val="[Ростех] Простой текст (Без уровня)"/>
    <w:link w:val="ad"/>
    <w:uiPriority w:val="99"/>
    <w:qFormat/>
    <w:rsid w:val="00337F3B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ad">
    <w:name w:val="[Ростех] Простой текст (Без уровня) Знак"/>
    <w:basedOn w:val="a1"/>
    <w:link w:val="a"/>
    <w:uiPriority w:val="99"/>
    <w:locked/>
    <w:rsid w:val="00CA5D33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5">
    <w:name w:val="[Ростех] Текст Подпункта (Уровень 5)"/>
    <w:link w:val="52"/>
    <w:uiPriority w:val="99"/>
    <w:qFormat/>
    <w:rsid w:val="00337F3B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52">
    <w:name w:val="[Ростех] Текст Подпункта (Уровень 5) Знак"/>
    <w:basedOn w:val="a1"/>
    <w:link w:val="5"/>
    <w:uiPriority w:val="99"/>
    <w:qFormat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337F3B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62">
    <w:name w:val="[Ростех] Текст Подпункта подпункта (Уровень 6) Знак"/>
    <w:basedOn w:val="a1"/>
    <w:link w:val="6"/>
    <w:uiPriority w:val="99"/>
    <w:rsid w:val="00B31CA7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4">
    <w:name w:val="[Ростех] Текст Пункта (Уровень 4)"/>
    <w:link w:val="40"/>
    <w:uiPriority w:val="99"/>
    <w:qFormat/>
    <w:rsid w:val="00337F3B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styleId="ae">
    <w:name w:val="footnote text"/>
    <w:basedOn w:val="a0"/>
    <w:link w:val="af"/>
    <w:rsid w:val="008672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1"/>
    <w:link w:val="ae"/>
    <w:rsid w:val="008672D5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A5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C3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2"/>
    <w:uiPriority w:val="99"/>
    <w:rsid w:val="0038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unhideWhenUsed/>
    <w:rsid w:val="003803B7"/>
    <w:rPr>
      <w:rFonts w:ascii="Times New Roman" w:hAnsi="Times New Roman" w:cs="Times New Roman" w:hint="default"/>
      <w:vertAlign w:val="superscript"/>
    </w:rPr>
  </w:style>
  <w:style w:type="paragraph" w:customStyle="1" w:styleId="20">
    <w:name w:val="Пункт2"/>
    <w:basedOn w:val="a0"/>
    <w:uiPriority w:val="99"/>
    <w:rsid w:val="00226E97"/>
    <w:pPr>
      <w:numPr>
        <w:ilvl w:val="1"/>
        <w:numId w:val="3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3">
    <w:name w:val="Пункт-3"/>
    <w:basedOn w:val="a0"/>
    <w:uiPriority w:val="99"/>
    <w:rsid w:val="00226E97"/>
    <w:pPr>
      <w:numPr>
        <w:ilvl w:val="2"/>
        <w:numId w:val="3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4">
    <w:name w:val="Пункт-4"/>
    <w:basedOn w:val="a0"/>
    <w:uiPriority w:val="99"/>
    <w:rsid w:val="00226E97"/>
    <w:pPr>
      <w:tabs>
        <w:tab w:val="left" w:pos="1134"/>
      </w:tabs>
      <w:ind w:left="851" w:hanging="851"/>
      <w:jc w:val="both"/>
    </w:pPr>
    <w:rPr>
      <w:rFonts w:ascii="Calibri" w:eastAsia="Calibri" w:hAnsi="Calibri" w:cs="Times New Roman"/>
      <w:sz w:val="24"/>
    </w:rPr>
  </w:style>
  <w:style w:type="character" w:styleId="af2">
    <w:name w:val="Hyperlink"/>
    <w:basedOn w:val="a1"/>
    <w:uiPriority w:val="99"/>
    <w:unhideWhenUsed/>
    <w:rsid w:val="00C068EE"/>
    <w:rPr>
      <w:color w:val="0000FF" w:themeColor="hyperlink"/>
      <w:u w:val="single"/>
    </w:rPr>
  </w:style>
  <w:style w:type="paragraph" w:styleId="af3">
    <w:name w:val="header"/>
    <w:basedOn w:val="a0"/>
    <w:link w:val="af4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7A6109"/>
  </w:style>
  <w:style w:type="paragraph" w:styleId="af5">
    <w:name w:val="footer"/>
    <w:basedOn w:val="a0"/>
    <w:link w:val="af6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7A6109"/>
  </w:style>
  <w:style w:type="character" w:customStyle="1" w:styleId="apple-converted-space">
    <w:name w:val="apple-converted-space"/>
    <w:uiPriority w:val="99"/>
    <w:rsid w:val="0058570B"/>
    <w:rPr>
      <w:rFonts w:cs="Times New Roman"/>
    </w:rPr>
  </w:style>
  <w:style w:type="character" w:customStyle="1" w:styleId="af7">
    <w:name w:val="Текст концевой сноски Знак"/>
    <w:basedOn w:val="a1"/>
    <w:link w:val="af8"/>
    <w:uiPriority w:val="99"/>
    <w:semiHidden/>
    <w:rsid w:val="0058570B"/>
    <w:rPr>
      <w:rFonts w:ascii="Calibri" w:eastAsia="Calibri" w:hAnsi="Calibri" w:cs="Times New Roman"/>
      <w:sz w:val="20"/>
      <w:szCs w:val="20"/>
      <w:lang w:eastAsia="en-US"/>
    </w:rPr>
  </w:style>
  <w:style w:type="paragraph" w:styleId="af8">
    <w:name w:val="endnote text"/>
    <w:basedOn w:val="a0"/>
    <w:link w:val="af7"/>
    <w:uiPriority w:val="99"/>
    <w:semiHidden/>
    <w:rsid w:val="00585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s1">
    <w:name w:val="s_1"/>
    <w:basedOn w:val="a0"/>
    <w:uiPriority w:val="99"/>
    <w:rsid w:val="005857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caption"/>
    <w:basedOn w:val="a0"/>
    <w:next w:val="a0"/>
    <w:uiPriority w:val="99"/>
    <w:qFormat/>
    <w:rsid w:val="0058570B"/>
    <w:pPr>
      <w:spacing w:after="160" w:line="259" w:lineRule="auto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afa">
    <w:name w:val="List Number"/>
    <w:basedOn w:val="a0"/>
    <w:uiPriority w:val="99"/>
    <w:rsid w:val="0058570B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[Ростех] Наименование Главы (Уровень 1)"/>
    <w:link w:val="12"/>
    <w:uiPriority w:val="99"/>
    <w:rsid w:val="0058570B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lang w:eastAsia="en-US"/>
    </w:rPr>
  </w:style>
  <w:style w:type="character" w:customStyle="1" w:styleId="12">
    <w:name w:val="[Ростех] Наименование Главы (Уровень 1) Знак"/>
    <w:link w:val="11"/>
    <w:uiPriority w:val="99"/>
    <w:locked/>
    <w:rsid w:val="0058570B"/>
    <w:rPr>
      <w:rFonts w:ascii="Proxima Nova ExCn Rg" w:eastAsia="Calibri" w:hAnsi="Proxima Nova ExCn Rg" w:cs="Times New Roman"/>
      <w:b/>
      <w:caps/>
      <w:lang w:eastAsia="en-US"/>
    </w:rPr>
  </w:style>
  <w:style w:type="paragraph" w:styleId="13">
    <w:name w:val="toc 1"/>
    <w:basedOn w:val="a0"/>
    <w:next w:val="a0"/>
    <w:autoRedefine/>
    <w:uiPriority w:val="39"/>
    <w:rsid w:val="0058570B"/>
    <w:pPr>
      <w:spacing w:after="160" w:line="259" w:lineRule="auto"/>
    </w:pPr>
    <w:rPr>
      <w:rFonts w:ascii="Proxima Nova ExCn Rg" w:eastAsia="Times New Roman" w:hAnsi="Proxima Nova ExCn Rg" w:cs="Times New Roman"/>
      <w:sz w:val="28"/>
      <w:lang w:eastAsia="en-US"/>
    </w:rPr>
  </w:style>
  <w:style w:type="paragraph" w:styleId="24">
    <w:name w:val="toc 2"/>
    <w:basedOn w:val="a0"/>
    <w:next w:val="a0"/>
    <w:autoRedefine/>
    <w:uiPriority w:val="99"/>
    <w:rsid w:val="0058570B"/>
    <w:pPr>
      <w:tabs>
        <w:tab w:val="left" w:pos="660"/>
        <w:tab w:val="right" w:leader="dot" w:pos="9627"/>
      </w:tabs>
      <w:spacing w:after="100"/>
      <w:ind w:left="220"/>
    </w:pPr>
    <w:rPr>
      <w:rFonts w:ascii="Proxima Nova ExCn Rg" w:eastAsia="Calibri" w:hAnsi="Proxima Nova ExCn Rg" w:cs="Times New Roman"/>
      <w:sz w:val="28"/>
      <w:szCs w:val="28"/>
    </w:rPr>
  </w:style>
  <w:style w:type="paragraph" w:styleId="32">
    <w:name w:val="toc 3"/>
    <w:basedOn w:val="a0"/>
    <w:next w:val="a0"/>
    <w:autoRedefine/>
    <w:uiPriority w:val="99"/>
    <w:rsid w:val="0058570B"/>
    <w:pPr>
      <w:spacing w:after="100"/>
      <w:ind w:left="440"/>
    </w:pPr>
    <w:rPr>
      <w:rFonts w:ascii="Proxima Nova ExCn Rg" w:eastAsia="Calibri" w:hAnsi="Proxima Nova ExCn Rg" w:cs="Times New Roman"/>
      <w:sz w:val="28"/>
    </w:rPr>
  </w:style>
  <w:style w:type="character" w:styleId="afb">
    <w:name w:val="FollowedHyperlink"/>
    <w:uiPriority w:val="99"/>
    <w:rsid w:val="0058570B"/>
    <w:rPr>
      <w:rFonts w:cs="Times New Roman"/>
      <w:color w:val="800080"/>
      <w:u w:val="single"/>
    </w:rPr>
  </w:style>
  <w:style w:type="character" w:customStyle="1" w:styleId="afc">
    <w:name w:val="Схема документа Знак"/>
    <w:basedOn w:val="a1"/>
    <w:link w:val="afd"/>
    <w:uiPriority w:val="99"/>
    <w:semiHidden/>
    <w:rsid w:val="0058570B"/>
    <w:rPr>
      <w:rFonts w:ascii="Tahoma" w:eastAsia="Times New Roman" w:hAnsi="Tahoma" w:cs="Tahoma"/>
      <w:sz w:val="16"/>
      <w:szCs w:val="16"/>
      <w:lang w:eastAsia="en-US"/>
    </w:rPr>
  </w:style>
  <w:style w:type="paragraph" w:styleId="afd">
    <w:name w:val="Document Map"/>
    <w:basedOn w:val="a0"/>
    <w:link w:val="afc"/>
    <w:uiPriority w:val="99"/>
    <w:semiHidden/>
    <w:unhideWhenUsed/>
    <w:rsid w:val="0058570B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30">
    <w:name w:val="Body Text Indent 3"/>
    <w:basedOn w:val="a0"/>
    <w:link w:val="33"/>
    <w:rsid w:val="003D3335"/>
    <w:pPr>
      <w:numPr>
        <w:ilvl w:val="6"/>
        <w:numId w:val="1"/>
      </w:numPr>
      <w:spacing w:before="120" w:after="0" w:line="240" w:lineRule="auto"/>
      <w:ind w:firstLine="567"/>
      <w:jc w:val="both"/>
    </w:pPr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33">
    <w:name w:val="Основной текст с отступом 3 Знак"/>
    <w:basedOn w:val="a1"/>
    <w:link w:val="30"/>
    <w:rsid w:val="003D3335"/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78044A"/>
  </w:style>
  <w:style w:type="paragraph" w:styleId="afe">
    <w:name w:val="Body Text"/>
    <w:basedOn w:val="a0"/>
    <w:link w:val="aff"/>
    <w:rsid w:val="002845FE"/>
    <w:pPr>
      <w:spacing w:before="120" w:after="120" w:line="240" w:lineRule="auto"/>
      <w:jc w:val="both"/>
    </w:pPr>
    <w:rPr>
      <w:rFonts w:ascii="Proxima Nova ExCn Rg" w:hAnsi="Proxima Nova ExCn Rg" w:cs="Times New Roman"/>
      <w:sz w:val="28"/>
      <w:szCs w:val="28"/>
      <w:lang w:val="zh-CN" w:eastAsia="zh-CN"/>
    </w:rPr>
  </w:style>
  <w:style w:type="character" w:customStyle="1" w:styleId="aff">
    <w:name w:val="Основной текст Знак"/>
    <w:basedOn w:val="a1"/>
    <w:link w:val="afe"/>
    <w:rsid w:val="002845FE"/>
    <w:rPr>
      <w:rFonts w:ascii="Proxima Nova ExCn Rg" w:hAnsi="Proxima Nova ExCn Rg" w:cs="Times New Roman"/>
      <w:sz w:val="28"/>
      <w:szCs w:val="28"/>
      <w:lang w:val="zh-CN" w:eastAsia="zh-CN"/>
    </w:rPr>
  </w:style>
  <w:style w:type="character" w:styleId="aff0">
    <w:name w:val="Placeholder Text"/>
    <w:basedOn w:val="a1"/>
    <w:uiPriority w:val="99"/>
    <w:semiHidden/>
    <w:rsid w:val="0015579B"/>
    <w:rPr>
      <w:color w:val="808080"/>
    </w:rPr>
  </w:style>
  <w:style w:type="paragraph" w:styleId="aff1">
    <w:name w:val="Revision"/>
    <w:hidden/>
    <w:uiPriority w:val="99"/>
    <w:semiHidden/>
    <w:rsid w:val="00AD70B1"/>
    <w:pPr>
      <w:spacing w:after="0" w:line="240" w:lineRule="auto"/>
    </w:pPr>
  </w:style>
  <w:style w:type="character" w:styleId="aff2">
    <w:name w:val="Emphasis"/>
    <w:qFormat/>
    <w:rsid w:val="009811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64273-2FFB-47A3-8B09-4B894268F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6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 "Ростех"</dc:creator>
  <cp:keywords/>
  <cp:lastModifiedBy>Кузнецов Виталий Викторович</cp:lastModifiedBy>
  <cp:revision>50</cp:revision>
  <cp:lastPrinted>2018-04-05T07:28:00Z</cp:lastPrinted>
  <dcterms:created xsi:type="dcterms:W3CDTF">2018-11-28T16:01:00Z</dcterms:created>
  <dcterms:modified xsi:type="dcterms:W3CDTF">2019-04-24T10:09:00Z</dcterms:modified>
</cp:coreProperties>
</file>